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4CCC85" w14:textId="25C3ADC5" w:rsidR="00DC2213" w:rsidRDefault="00693055">
      <w:r>
        <w:rPr>
          <w:noProof/>
        </w:rPr>
        <w:drawing>
          <wp:anchor distT="0" distB="0" distL="114300" distR="114300" simplePos="0" relativeHeight="251658240" behindDoc="1" locked="0" layoutInCell="1" allowOverlap="1" wp14:editId="0E06DEBF">
            <wp:simplePos x="0" y="0"/>
            <wp:positionH relativeFrom="column">
              <wp:posOffset>-1227455</wp:posOffset>
            </wp:positionH>
            <wp:positionV relativeFrom="paragraph">
              <wp:posOffset>-1064895</wp:posOffset>
            </wp:positionV>
            <wp:extent cx="7644130" cy="109397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9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B4DF" w14:textId="7A40DF4E" w:rsidR="00DC2213" w:rsidRDefault="00DC2213"/>
    <w:p w14:paraId="387DD5CF" w14:textId="77777777" w:rsidR="00DC2213" w:rsidRDefault="00DC2213"/>
    <w:p w14:paraId="4E8042BC" w14:textId="77777777" w:rsidR="00DC2213" w:rsidRDefault="00DC2213"/>
    <w:p w14:paraId="298D0CA7" w14:textId="77777777" w:rsidR="00DC2213" w:rsidRDefault="00DC2213"/>
    <w:p w14:paraId="232B1ACB" w14:textId="77777777" w:rsidR="00DC2213" w:rsidRDefault="00DC2213"/>
    <w:p w14:paraId="47AF9318" w14:textId="77777777" w:rsidR="00DC2213" w:rsidRDefault="00DC2213"/>
    <w:p w14:paraId="35AAE626" w14:textId="77777777" w:rsidR="00DC2213" w:rsidRDefault="00DC2213"/>
    <w:p w14:paraId="784BFEE4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47FBF400" w14:textId="7DDE7128" w:rsidR="008966CA" w:rsidRDefault="00F8620C" w:rsidP="00DC2213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Санкт-Петербург и </w:t>
            </w:r>
            <w:r w:rsidR="00440EF4">
              <w:rPr>
                <w:b/>
              </w:rPr>
              <w:t xml:space="preserve"> Карелия</w:t>
            </w:r>
          </w:p>
          <w:p w14:paraId="0CBE3EE9" w14:textId="77777777" w:rsidR="008966CA" w:rsidRDefault="00BF359A" w:rsidP="00440EF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440EF4">
              <w:rPr>
                <w:b/>
              </w:rPr>
              <w:t>Ладожский уикенд</w:t>
            </w:r>
            <w:r>
              <w:rPr>
                <w:b/>
              </w:rPr>
              <w:t xml:space="preserve">» </w:t>
            </w:r>
          </w:p>
          <w:p w14:paraId="6948AB4E" w14:textId="684AD8FB" w:rsidR="005E3068" w:rsidRPr="00F73E88" w:rsidRDefault="005E3068" w:rsidP="00440EF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26B4A">
              <w:rPr>
                <w:b/>
              </w:rPr>
              <w:t>.07-27.07.2026, 13.08-17.08.2026</w:t>
            </w:r>
          </w:p>
        </w:tc>
      </w:tr>
      <w:tr w:rsidR="006B3781" w:rsidRPr="00F73E88" w14:paraId="3402A1B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0CD8B45A" w14:textId="64024271" w:rsidR="006B3781" w:rsidRPr="00F73E88" w:rsidRDefault="006B378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2BE2AAD6" w14:textId="77777777" w:rsidR="006B3781" w:rsidRPr="00C64520" w:rsidRDefault="006B3781" w:rsidP="006B3781">
            <w:pPr>
              <w:pStyle w:val="TableParagraph"/>
              <w:spacing w:line="240" w:lineRule="auto"/>
              <w:rPr>
                <w:i/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16-00 - выезд из г. Переславль-Залесский от  автовокзала </w:t>
            </w:r>
            <w:r w:rsidRPr="006B3781">
              <w:rPr>
                <w:i/>
                <w:iCs/>
                <w:sz w:val="20"/>
                <w:szCs w:val="20"/>
              </w:rPr>
              <w:t>– </w:t>
            </w:r>
            <w:r w:rsidRPr="00C64520">
              <w:rPr>
                <w:b/>
                <w:bCs/>
                <w:i/>
                <w:sz w:val="20"/>
                <w:szCs w:val="20"/>
              </w:rPr>
              <w:t>трансфер в Ярославль за доп. плату 500 руб./чел.</w:t>
            </w:r>
          </w:p>
          <w:p w14:paraId="31C09934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16-30-  выезд из Петровска от автостанции </w:t>
            </w:r>
            <w:r w:rsidRPr="006B3781">
              <w:rPr>
                <w:i/>
                <w:iCs/>
                <w:sz w:val="20"/>
                <w:szCs w:val="20"/>
              </w:rPr>
              <w:t>– </w:t>
            </w:r>
            <w:r w:rsidRPr="00C64520">
              <w:rPr>
                <w:b/>
                <w:bCs/>
                <w:i/>
                <w:sz w:val="20"/>
                <w:szCs w:val="20"/>
              </w:rPr>
              <w:t>трансфер в Ярославль за доп. плату 500 руб./чел.</w:t>
            </w:r>
          </w:p>
          <w:p w14:paraId="44C221FA" w14:textId="77777777" w:rsidR="006B3781" w:rsidRPr="00C64520" w:rsidRDefault="006B3781" w:rsidP="006B3781">
            <w:pPr>
              <w:pStyle w:val="TableParagraph"/>
              <w:spacing w:line="240" w:lineRule="auto"/>
              <w:rPr>
                <w:i/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17-00 - выезд из Ростова Великого от автовокзала </w:t>
            </w:r>
            <w:r w:rsidRPr="006B3781">
              <w:rPr>
                <w:i/>
                <w:iCs/>
                <w:sz w:val="20"/>
                <w:szCs w:val="20"/>
              </w:rPr>
              <w:t>– </w:t>
            </w:r>
            <w:r w:rsidRPr="00C64520">
              <w:rPr>
                <w:b/>
                <w:bCs/>
                <w:i/>
                <w:sz w:val="20"/>
                <w:szCs w:val="20"/>
              </w:rPr>
              <w:t>трансфер в Ярославль за доп. плату 500 руб./чел.</w:t>
            </w:r>
          </w:p>
          <w:p w14:paraId="669E559A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16-00- выезд из  Рыбинска от автовокзала </w:t>
            </w:r>
            <w:r w:rsidRPr="006B3781">
              <w:rPr>
                <w:i/>
                <w:iCs/>
                <w:sz w:val="20"/>
                <w:szCs w:val="20"/>
              </w:rPr>
              <w:t>– </w:t>
            </w:r>
            <w:r w:rsidRPr="00C64520">
              <w:rPr>
                <w:b/>
                <w:bCs/>
                <w:i/>
                <w:sz w:val="20"/>
                <w:szCs w:val="20"/>
              </w:rPr>
              <w:t>трансфер в Ярославль за доп. плату 500 руб./чел</w:t>
            </w:r>
            <w:r w:rsidRPr="006B3781">
              <w:rPr>
                <w:b/>
                <w:bCs/>
                <w:sz w:val="20"/>
                <w:szCs w:val="20"/>
              </w:rPr>
              <w:t>.</w:t>
            </w:r>
          </w:p>
          <w:p w14:paraId="6346D05B" w14:textId="17F801A0" w:rsidR="006B3781" w:rsidRPr="00C64520" w:rsidRDefault="006B3781" w:rsidP="006B3781">
            <w:pPr>
              <w:pStyle w:val="TableParagraph"/>
              <w:spacing w:line="240" w:lineRule="auto"/>
              <w:rPr>
                <w:i/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16-40 - выезд из Тутаева, остановка в сторону Ярославля напротив Галактики </w:t>
            </w:r>
            <w:r w:rsidR="00C64520">
              <w:rPr>
                <w:sz w:val="20"/>
                <w:szCs w:val="20"/>
              </w:rPr>
              <w:t xml:space="preserve">- </w:t>
            </w:r>
            <w:r w:rsidRPr="00C64520">
              <w:rPr>
                <w:b/>
                <w:bCs/>
                <w:i/>
                <w:sz w:val="20"/>
                <w:szCs w:val="20"/>
              </w:rPr>
              <w:t>трансфер в Ярославль за доп. плату 500 руб./чел.</w:t>
            </w:r>
          </w:p>
          <w:p w14:paraId="2EB423FA" w14:textId="20630C7A" w:rsidR="006B3781" w:rsidRPr="00C64520" w:rsidRDefault="006B3781" w:rsidP="006B3781">
            <w:pPr>
              <w:pStyle w:val="TableParagraph"/>
              <w:spacing w:line="240" w:lineRule="auto"/>
              <w:rPr>
                <w:i/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 xml:space="preserve">17:20 – выезд </w:t>
            </w:r>
            <w:proofErr w:type="gramStart"/>
            <w:r w:rsidRPr="006B3781">
              <w:rPr>
                <w:sz w:val="20"/>
                <w:szCs w:val="20"/>
              </w:rPr>
              <w:t>из</w:t>
            </w:r>
            <w:proofErr w:type="gramEnd"/>
            <w:r w:rsidRPr="006B3781">
              <w:rPr>
                <w:sz w:val="20"/>
                <w:szCs w:val="20"/>
              </w:rPr>
              <w:t xml:space="preserve"> </w:t>
            </w:r>
            <w:proofErr w:type="gramStart"/>
            <w:r w:rsidRPr="006B3781">
              <w:rPr>
                <w:sz w:val="20"/>
                <w:szCs w:val="20"/>
              </w:rPr>
              <w:t>Семибратово</w:t>
            </w:r>
            <w:proofErr w:type="gramEnd"/>
            <w:r w:rsidRPr="006B3781">
              <w:rPr>
                <w:sz w:val="20"/>
                <w:szCs w:val="20"/>
              </w:rPr>
              <w:t xml:space="preserve"> остановка в сторону Ярославля </w:t>
            </w:r>
            <w:r w:rsidR="00C64520" w:rsidRPr="00C64520">
              <w:rPr>
                <w:i/>
                <w:sz w:val="20"/>
                <w:szCs w:val="20"/>
              </w:rPr>
              <w:t xml:space="preserve">- </w:t>
            </w:r>
            <w:r w:rsidRPr="00C64520">
              <w:rPr>
                <w:b/>
                <w:bCs/>
                <w:i/>
                <w:iCs/>
                <w:sz w:val="20"/>
                <w:szCs w:val="20"/>
              </w:rPr>
              <w:t>т</w:t>
            </w:r>
            <w:r w:rsidRPr="00C64520">
              <w:rPr>
                <w:b/>
                <w:bCs/>
                <w:i/>
                <w:sz w:val="20"/>
                <w:szCs w:val="20"/>
              </w:rPr>
              <w:t>рансфер в Ярославль за доп. плату 500 руб./чел.</w:t>
            </w:r>
          </w:p>
          <w:p w14:paraId="4FD4FD65" w14:textId="12E26463" w:rsidR="006B3781" w:rsidRPr="00C64520" w:rsidRDefault="006B3781" w:rsidP="006B3781">
            <w:pPr>
              <w:pStyle w:val="TableParagraph"/>
              <w:spacing w:line="240" w:lineRule="auto"/>
              <w:rPr>
                <w:i/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 xml:space="preserve">17-20 - выезд из Костромы от </w:t>
            </w:r>
            <w:proofErr w:type="spellStart"/>
            <w:r w:rsidRPr="006B3781">
              <w:rPr>
                <w:sz w:val="20"/>
                <w:szCs w:val="20"/>
              </w:rPr>
              <w:t>РиО</w:t>
            </w:r>
            <w:proofErr w:type="spellEnd"/>
            <w:r w:rsidRPr="006B3781">
              <w:rPr>
                <w:sz w:val="20"/>
                <w:szCs w:val="20"/>
              </w:rPr>
              <w:t> </w:t>
            </w:r>
            <w:r w:rsidR="00C64520">
              <w:rPr>
                <w:sz w:val="20"/>
                <w:szCs w:val="20"/>
              </w:rPr>
              <w:t xml:space="preserve">- </w:t>
            </w:r>
            <w:r w:rsidRPr="00C64520">
              <w:rPr>
                <w:b/>
                <w:bCs/>
                <w:i/>
                <w:sz w:val="20"/>
                <w:szCs w:val="20"/>
              </w:rPr>
              <w:t>трансфер в Ярославль</w:t>
            </w:r>
          </w:p>
          <w:p w14:paraId="3909E1C9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b/>
                <w:bCs/>
                <w:sz w:val="20"/>
                <w:szCs w:val="20"/>
              </w:rPr>
              <w:t xml:space="preserve">18-20 - выезд из Ярославля от ТРЦ "Ярославский Вернисаж" (ул. </w:t>
            </w:r>
            <w:proofErr w:type="gramStart"/>
            <w:r w:rsidRPr="006B3781">
              <w:rPr>
                <w:b/>
                <w:bCs/>
                <w:sz w:val="20"/>
                <w:szCs w:val="20"/>
              </w:rPr>
              <w:t>Дорожная</w:t>
            </w:r>
            <w:proofErr w:type="gramEnd"/>
            <w:r w:rsidRPr="006B3781">
              <w:rPr>
                <w:b/>
                <w:bCs/>
                <w:sz w:val="20"/>
                <w:szCs w:val="20"/>
              </w:rPr>
              <w:t>, 6а)</w:t>
            </w:r>
          </w:p>
          <w:p w14:paraId="4B27AA8B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19-20 – выезд из Большого Села от автостанции</w:t>
            </w:r>
          </w:p>
          <w:p w14:paraId="4BC67E1F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20-20 – выезд из Углича от Успенской площади</w:t>
            </w:r>
          </w:p>
          <w:p w14:paraId="18E14D1F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21-20 – выезд из Калязина от остановки Автоэкспресс Калязин (около фонтана, напротив администрации)</w:t>
            </w:r>
          </w:p>
          <w:p w14:paraId="16585A48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22-30– выезд из Кашина от остановки Кашин - Почта</w:t>
            </w:r>
          </w:p>
          <w:p w14:paraId="568C4296" w14:textId="77777777" w:rsidR="006B3781" w:rsidRP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01:00 – выезд из Твери </w:t>
            </w:r>
            <w:r w:rsidRPr="006B3781">
              <w:rPr>
                <w:i/>
                <w:iCs/>
                <w:sz w:val="20"/>
                <w:szCs w:val="20"/>
              </w:rPr>
              <w:t>(место остановки уточняется)</w:t>
            </w:r>
          </w:p>
          <w:p w14:paraId="708B888E" w14:textId="5D4E0DD3" w:rsidR="006B3781" w:rsidRDefault="006B3781" w:rsidP="006B378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B3781">
              <w:rPr>
                <w:sz w:val="20"/>
                <w:szCs w:val="20"/>
              </w:rPr>
              <w:t>01:30 – выезд из Торжка </w:t>
            </w:r>
            <w:r w:rsidRPr="006B3781">
              <w:rPr>
                <w:i/>
                <w:iCs/>
                <w:sz w:val="20"/>
                <w:szCs w:val="20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5149FE51" w:rsidR="00C54801" w:rsidRPr="00F73E88" w:rsidRDefault="006B378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2</w:t>
            </w:r>
            <w:r w:rsidR="00C54801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04C50B06" w14:textId="77777777" w:rsidR="00440EF4" w:rsidRDefault="00A328EF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08:</w:t>
            </w:r>
            <w:r w:rsidR="00BF359A">
              <w:rPr>
                <w:sz w:val="20"/>
                <w:szCs w:val="20"/>
              </w:rPr>
              <w:t xml:space="preserve">00 Прибытие в Санкт-Петербург, встреча с гидом. </w:t>
            </w:r>
            <w:r w:rsidR="00BF359A" w:rsidRPr="00BF359A">
              <w:rPr>
                <w:b/>
                <w:bCs/>
                <w:sz w:val="20"/>
                <w:szCs w:val="20"/>
              </w:rPr>
              <w:t>Завтрак</w:t>
            </w:r>
            <w:r w:rsidR="00380FB7">
              <w:rPr>
                <w:sz w:val="20"/>
                <w:szCs w:val="20"/>
              </w:rPr>
              <w:br/>
            </w:r>
            <w:r w:rsidR="00440EF4" w:rsidRPr="00BF359A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440EF4">
              <w:rPr>
                <w:sz w:val="20"/>
                <w:szCs w:val="20"/>
              </w:rPr>
              <w:br/>
            </w:r>
            <w:r w:rsidR="00440EF4" w:rsidRPr="00380FB7">
              <w:rPr>
                <w:i/>
                <w:iCs/>
                <w:sz w:val="20"/>
                <w:szCs w:val="20"/>
              </w:rPr>
              <w:t>Экскурсия включает осмотр главных достопримечательностей город</w:t>
            </w:r>
            <w:r w:rsidR="00440EF4">
              <w:rPr>
                <w:i/>
                <w:iCs/>
                <w:sz w:val="20"/>
                <w:szCs w:val="20"/>
              </w:rPr>
              <w:t>а</w:t>
            </w:r>
            <w:r w:rsidR="00440EF4" w:rsidRPr="00380FB7">
              <w:rPr>
                <w:i/>
                <w:iCs/>
                <w:sz w:val="20"/>
                <w:szCs w:val="20"/>
              </w:rPr>
              <w:t>. Посмотрите Дворцовую площадь, Невский проспект, Зимний дворец, Казанский и Исаакиевский соборы, храм Спас-на-Крови.</w:t>
            </w:r>
            <w:r w:rsidR="00440EF4">
              <w:rPr>
                <w:i/>
                <w:iCs/>
                <w:sz w:val="20"/>
                <w:szCs w:val="20"/>
              </w:rPr>
              <w:br/>
            </w:r>
            <w:r w:rsidR="00440EF4">
              <w:rPr>
                <w:sz w:val="20"/>
                <w:szCs w:val="20"/>
              </w:rPr>
              <w:t xml:space="preserve">Посещение </w:t>
            </w:r>
            <w:r w:rsidR="00440EF4" w:rsidRPr="00B31366">
              <w:rPr>
                <w:sz w:val="20"/>
                <w:szCs w:val="20"/>
              </w:rPr>
              <w:t xml:space="preserve">территории </w:t>
            </w:r>
            <w:r w:rsidR="00440EF4" w:rsidRPr="00BF359A">
              <w:rPr>
                <w:b/>
                <w:bCs/>
                <w:sz w:val="20"/>
                <w:szCs w:val="20"/>
              </w:rPr>
              <w:t>Петропавловской крепости</w:t>
            </w:r>
            <w:r w:rsidR="00440EF4">
              <w:rPr>
                <w:sz w:val="20"/>
                <w:szCs w:val="20"/>
              </w:rPr>
              <w:t>. Прогулка в Летнем саду</w:t>
            </w:r>
            <w:r w:rsidR="00440EF4">
              <w:rPr>
                <w:sz w:val="20"/>
                <w:szCs w:val="20"/>
              </w:rPr>
              <w:br/>
            </w:r>
            <w:r w:rsidR="00440EF4" w:rsidRPr="00BF359A">
              <w:rPr>
                <w:b/>
                <w:bCs/>
                <w:sz w:val="20"/>
                <w:szCs w:val="20"/>
              </w:rPr>
              <w:t>Обед</w:t>
            </w:r>
          </w:p>
          <w:p w14:paraId="1644A4DF" w14:textId="5C50A706" w:rsidR="00440EF4" w:rsidRDefault="00440EF4" w:rsidP="00440EF4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Прогулка в </w:t>
            </w:r>
            <w:r w:rsidRPr="00BF359A">
              <w:rPr>
                <w:b/>
                <w:bCs/>
                <w:sz w:val="20"/>
                <w:szCs w:val="20"/>
              </w:rPr>
              <w:t>Летнем саду</w:t>
            </w:r>
            <w:r w:rsidR="008401D8">
              <w:rPr>
                <w:b/>
                <w:bCs/>
                <w:sz w:val="20"/>
                <w:szCs w:val="20"/>
              </w:rPr>
              <w:t xml:space="preserve">.  </w:t>
            </w:r>
            <w:r w:rsidR="008401D8" w:rsidRPr="008401D8">
              <w:rPr>
                <w:bCs/>
                <w:sz w:val="20"/>
                <w:szCs w:val="20"/>
              </w:rPr>
              <w:t>Созданный по прямому указанию Петра Великого в начале XVIII века, Летний сад стал первым регулярным парком России и был задуман как парадная резиденция императора, ничуть не уступающая лучшим европейским образцам. Его планировка отражает европейскую моду того времени: строгая геометрия аллей, симметричные посадки, подстриженные кустарники и деревья, а также обилие фонтанов</w:t>
            </w:r>
            <w:r w:rsidR="008401D8">
              <w:rPr>
                <w:bCs/>
                <w:sz w:val="20"/>
                <w:szCs w:val="20"/>
              </w:rPr>
              <w:t>.</w:t>
            </w:r>
          </w:p>
          <w:p w14:paraId="1D248492" w14:textId="77777777" w:rsidR="008401D8" w:rsidRDefault="008401D8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6275C19F" w14:textId="77777777" w:rsidR="00440EF4" w:rsidRDefault="00440EF4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отеле. </w:t>
            </w:r>
          </w:p>
          <w:p w14:paraId="339B63DE" w14:textId="77777777" w:rsidR="0038053E" w:rsidRDefault="0038053E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14:paraId="5A91DCF5" w14:textId="62A8A4F1" w:rsidR="00440EF4" w:rsidRPr="00450DF2" w:rsidRDefault="00440EF4" w:rsidP="00440EF4">
            <w:pPr>
              <w:pStyle w:val="TableParagraph"/>
              <w:spacing w:line="240" w:lineRule="auto"/>
              <w:ind w:left="0"/>
              <w:rPr>
                <w:b/>
                <w:i/>
                <w:sz w:val="20"/>
                <w:szCs w:val="20"/>
                <w:u w:val="single"/>
              </w:rPr>
            </w:pPr>
            <w:r w:rsidRPr="0093353D">
              <w:rPr>
                <w:b/>
                <w:sz w:val="20"/>
                <w:szCs w:val="20"/>
              </w:rPr>
              <w:t>Во время экскурсионной программы возможно посещение</w:t>
            </w:r>
            <w:r w:rsidR="00D33129" w:rsidRPr="0093353D">
              <w:rPr>
                <w:b/>
                <w:sz w:val="20"/>
                <w:szCs w:val="20"/>
              </w:rPr>
              <w:t xml:space="preserve"> музеев за дополнительную плату</w:t>
            </w:r>
            <w:r w:rsidR="00450DF2" w:rsidRPr="0093353D">
              <w:rPr>
                <w:b/>
                <w:sz w:val="20"/>
                <w:szCs w:val="20"/>
              </w:rPr>
              <w:t>:</w:t>
            </w:r>
            <w:r w:rsidR="00450DF2">
              <w:rPr>
                <w:sz w:val="20"/>
                <w:szCs w:val="20"/>
              </w:rPr>
              <w:t xml:space="preserve"> </w:t>
            </w:r>
            <w:r w:rsidR="00D33129" w:rsidRPr="00D33129">
              <w:rPr>
                <w:sz w:val="20"/>
                <w:szCs w:val="20"/>
              </w:rPr>
              <w:t xml:space="preserve"> </w:t>
            </w:r>
            <w:proofErr w:type="gramStart"/>
            <w:r w:rsidR="00D33129" w:rsidRPr="00450DF2">
              <w:rPr>
                <w:b/>
                <w:i/>
                <w:sz w:val="20"/>
                <w:szCs w:val="20"/>
                <w:u w:val="single"/>
              </w:rPr>
              <w:t>СТРОГО ПРИ БРОНИРОВАНИИ ТУРА</w:t>
            </w:r>
            <w:r w:rsidR="00450DF2" w:rsidRPr="00450DF2">
              <w:rPr>
                <w:b/>
                <w:i/>
              </w:rPr>
              <w:t xml:space="preserve"> </w:t>
            </w:r>
            <w:r w:rsidR="00450DF2" w:rsidRPr="00450DF2">
              <w:rPr>
                <w:b/>
                <w:i/>
                <w:sz w:val="20"/>
                <w:szCs w:val="20"/>
                <w:u w:val="single"/>
              </w:rPr>
              <w:t xml:space="preserve">Ленфильм, экспозиция «Пропавшие в кинохронике» </w:t>
            </w:r>
            <w:r w:rsidR="00450DF2" w:rsidRPr="00450DF2">
              <w:rPr>
                <w:b/>
                <w:i/>
                <w:color w:val="EE0000"/>
                <w:sz w:val="20"/>
                <w:szCs w:val="20"/>
                <w:u w:val="single"/>
              </w:rPr>
              <w:t xml:space="preserve"> </w:t>
            </w:r>
            <w:r w:rsidR="00450DF2" w:rsidRPr="00450DF2">
              <w:rPr>
                <w:b/>
                <w:i/>
                <w:sz w:val="20"/>
                <w:szCs w:val="20"/>
                <w:u w:val="single"/>
              </w:rPr>
              <w:t xml:space="preserve">900 руб./чел. – взрослые, 700 руб./чел. – пенсионеры, </w:t>
            </w:r>
            <w:r w:rsidR="00761E24">
              <w:rPr>
                <w:b/>
                <w:i/>
                <w:sz w:val="20"/>
                <w:szCs w:val="20"/>
                <w:u w:val="single"/>
              </w:rPr>
              <w:t>дети до 17 лет включительно</w:t>
            </w:r>
            <w:proofErr w:type="gramEnd"/>
          </w:p>
          <w:p w14:paraId="798ED22E" w14:textId="64913C48" w:rsidR="00D33129" w:rsidRPr="00D33129" w:rsidRDefault="00440EF4" w:rsidP="00450DF2">
            <w:pPr>
              <w:pStyle w:val="TableParagraph"/>
              <w:rPr>
                <w:sz w:val="20"/>
                <w:szCs w:val="20"/>
              </w:rPr>
            </w:pPr>
            <w:r w:rsidRPr="00D33129">
              <w:rPr>
                <w:sz w:val="20"/>
                <w:szCs w:val="20"/>
              </w:rPr>
              <w:t>Ленфильм, экспозиция «Пропавшие в кинохронике»</w:t>
            </w:r>
            <w:r w:rsidR="00D33129">
              <w:rPr>
                <w:sz w:val="20"/>
                <w:szCs w:val="20"/>
              </w:rPr>
              <w:t xml:space="preserve"> </w:t>
            </w:r>
            <w:r w:rsidR="00D33129" w:rsidRPr="00D33129">
              <w:rPr>
                <w:sz w:val="20"/>
                <w:szCs w:val="20"/>
              </w:rPr>
              <w:t xml:space="preserve">– это не просто выставка, а глубоко </w:t>
            </w:r>
            <w:proofErr w:type="spellStart"/>
            <w:r w:rsidR="00D33129" w:rsidRPr="00D33129">
              <w:rPr>
                <w:sz w:val="20"/>
                <w:szCs w:val="20"/>
              </w:rPr>
              <w:t>иммерсивная</w:t>
            </w:r>
            <w:proofErr w:type="spellEnd"/>
            <w:r w:rsidR="00D33129" w:rsidRPr="00D33129">
              <w:rPr>
                <w:sz w:val="20"/>
                <w:szCs w:val="20"/>
              </w:rPr>
              <w:t xml:space="preserve"> инсталляция, призванная перенести каждого посетителя в самое сердце Великой Отечественной войны. Это уникальный проект, который воссоздает героические и трагические события того времени через призму восприятия фронтовых кинооператоров и самоотверженных сотрудников киностудии, ставших летописцами эпохи.</w:t>
            </w:r>
          </w:p>
          <w:p w14:paraId="772233A1" w14:textId="77777777" w:rsidR="00D33129" w:rsidRPr="00D33129" w:rsidRDefault="00D33129" w:rsidP="00450DF2">
            <w:pPr>
              <w:pStyle w:val="TableParagraph"/>
              <w:rPr>
                <w:sz w:val="20"/>
                <w:szCs w:val="20"/>
              </w:rPr>
            </w:pPr>
            <w:r w:rsidRPr="00D33129">
              <w:rPr>
                <w:sz w:val="20"/>
                <w:szCs w:val="20"/>
              </w:rPr>
              <w:t>На площади в 1500 квадратных метров каждый уголок экспозиции превращается в живую сцену, где задействованы все органы чувств. Посетители погружаются в подлинную атмосферу военного времени благодаря продуманной звуковой среде, световым решениям, голосам из прошлого и шокирующим кадрам подлинной кинохроники, которые вплетены в общую ткань повествования. Вы окажетесь не просто зрителем, а почти участником событий, переживая моменты героизма, отчаяния и надежды.</w:t>
            </w:r>
          </w:p>
          <w:p w14:paraId="28D687EF" w14:textId="523833C9" w:rsidR="00440EF4" w:rsidRPr="00D33129" w:rsidRDefault="00D33129" w:rsidP="00450DF2">
            <w:pPr>
              <w:pStyle w:val="TableParagraph"/>
              <w:rPr>
                <w:sz w:val="20"/>
                <w:szCs w:val="20"/>
              </w:rPr>
            </w:pPr>
            <w:r w:rsidRPr="00D33129">
              <w:rPr>
                <w:sz w:val="20"/>
                <w:szCs w:val="20"/>
              </w:rPr>
              <w:t xml:space="preserve">Создатели экспозиции с ювелирной точностью воссоздали фрагменты разрушенных городов, окопы, блиндажи, полевые госпитали и элементы военной техники, используя более 10 000 аутентичных единиц реквизита. От мельчайших деталей быта до масштабных декораций – всё работает на создание абсолютной достоверности. </w:t>
            </w:r>
            <w:proofErr w:type="gramStart"/>
            <w:r w:rsidRPr="00D33129">
              <w:rPr>
                <w:sz w:val="20"/>
                <w:szCs w:val="20"/>
              </w:rPr>
              <w:t>Особое внимание уделено 150 реалистичным скульптурам, изображающим не только героев сражений, но и простых людей, оказавшихся в вихре войны, а также самих кинооператоров с их громоздкими камерами, ставшими их главным оружием в битве за правду.</w:t>
            </w:r>
            <w:proofErr w:type="gramEnd"/>
            <w:r w:rsidRPr="00D33129">
              <w:rPr>
                <w:sz w:val="20"/>
                <w:szCs w:val="20"/>
              </w:rPr>
              <w:t xml:space="preserve"> Эти фигуры передают эмоции, усталость, решимость и отвагу, делая историю максимально осязаемой.</w:t>
            </w:r>
          </w:p>
          <w:p w14:paraId="082FE9F2" w14:textId="527BBA27" w:rsidR="0038053E" w:rsidRPr="0038053E" w:rsidRDefault="00450DF2" w:rsidP="0038053E">
            <w:pPr>
              <w:pStyle w:val="TableParagraph"/>
              <w:rPr>
                <w:b/>
                <w:i/>
                <w:sz w:val="20"/>
                <w:szCs w:val="20"/>
                <w:u w:val="single"/>
              </w:rPr>
            </w:pPr>
            <w:r w:rsidRPr="00450DF2">
              <w:rPr>
                <w:b/>
                <w:i/>
                <w:sz w:val="20"/>
                <w:szCs w:val="20"/>
                <w:u w:val="single"/>
              </w:rPr>
              <w:lastRenderedPageBreak/>
              <w:t xml:space="preserve">СТРОГО ПРИ БРОНИРОВАНИИ ТУРА </w:t>
            </w:r>
            <w:r w:rsidR="00440EF4" w:rsidRPr="00450DF2">
              <w:rPr>
                <w:b/>
                <w:i/>
                <w:sz w:val="20"/>
                <w:szCs w:val="20"/>
                <w:u w:val="single"/>
              </w:rPr>
              <w:t xml:space="preserve">«Петровская акватория» </w:t>
            </w:r>
            <w:r>
              <w:rPr>
                <w:b/>
                <w:i/>
                <w:sz w:val="20"/>
                <w:szCs w:val="20"/>
                <w:u w:val="single"/>
              </w:rPr>
              <w:t>В</w:t>
            </w:r>
            <w:r w:rsidR="00761E24">
              <w:rPr>
                <w:b/>
                <w:i/>
                <w:sz w:val="20"/>
                <w:szCs w:val="20"/>
                <w:u w:val="single"/>
              </w:rPr>
              <w:t>озвращение Легендарного музея! 7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00 руб./чел. – все категории. </w:t>
            </w:r>
            <w:r w:rsidR="0038053E" w:rsidRPr="0038053E">
              <w:rPr>
                <w:sz w:val="20"/>
                <w:szCs w:val="20"/>
              </w:rPr>
              <w:t>Музей-макет «Петровская Акватория» – это уникальный и один из самых технологичных интерактивных музеев Санкт-Петербурга, расположенный в самом сердце города. Он представляет собой огромный действующий макет исторической части Северной столицы и её пригородов XVI</w:t>
            </w:r>
            <w:r w:rsidR="0038053E">
              <w:rPr>
                <w:sz w:val="20"/>
                <w:szCs w:val="20"/>
              </w:rPr>
              <w:t>II века, времен Петра Великого.</w:t>
            </w:r>
          </w:p>
          <w:p w14:paraId="2A7D74EB" w14:textId="77777777" w:rsidR="0038053E" w:rsidRDefault="0038053E" w:rsidP="0038053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38053E">
              <w:rPr>
                <w:sz w:val="20"/>
                <w:szCs w:val="20"/>
              </w:rPr>
              <w:t xml:space="preserve">На площади более 500 квадратных метров воссозданы знаковые архитектурные ансамбли, дворцы, парки и улицы Санкт-Петербурга, Кронштадта, Ораниенбаума и Петергофа в масштабе 1:87. </w:t>
            </w:r>
          </w:p>
          <w:p w14:paraId="209D7F30" w14:textId="77777777" w:rsidR="0038053E" w:rsidRDefault="0038053E" w:rsidP="0038053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697E1B58" w14:textId="574EA977" w:rsidR="00247E39" w:rsidRDefault="00450DF2" w:rsidP="0038053E">
            <w:pPr>
              <w:pStyle w:val="TableParagraph"/>
              <w:spacing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450DF2">
              <w:rPr>
                <w:b/>
                <w:i/>
                <w:sz w:val="20"/>
                <w:szCs w:val="20"/>
                <w:u w:val="single"/>
              </w:rPr>
              <w:t xml:space="preserve">СТРОГО ПРИ БРОНИРОВАНИИ ТУРА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Посещение Исаакиевского </w:t>
            </w:r>
            <w:r w:rsidR="00440EF4" w:rsidRPr="00450DF2">
              <w:rPr>
                <w:b/>
                <w:i/>
                <w:sz w:val="20"/>
                <w:szCs w:val="20"/>
                <w:u w:val="single"/>
              </w:rPr>
              <w:t xml:space="preserve"> собор</w:t>
            </w:r>
            <w:r w:rsidR="00761E24">
              <w:rPr>
                <w:b/>
                <w:i/>
                <w:sz w:val="20"/>
                <w:szCs w:val="20"/>
                <w:u w:val="single"/>
              </w:rPr>
              <w:t>а 7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00 руб./чел. – все категории. </w:t>
            </w:r>
            <w:r w:rsidR="00440EF4" w:rsidRPr="00450DF2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0A164A13" w14:textId="6679F1E9" w:rsidR="0038053E" w:rsidRPr="008401D8" w:rsidRDefault="0038053E" w:rsidP="008401D8">
            <w:pPr>
              <w:pStyle w:val="TableParagraph"/>
              <w:rPr>
                <w:sz w:val="20"/>
                <w:szCs w:val="20"/>
              </w:rPr>
            </w:pPr>
            <w:r w:rsidRPr="008401D8">
              <w:rPr>
                <w:sz w:val="20"/>
                <w:szCs w:val="20"/>
              </w:rPr>
              <w:t xml:space="preserve">Ваше знакомство с собором начинается еще издалека. Его золотой купол, сверкающий на солнце, и могучие колоннады из красного гранита видны </w:t>
            </w:r>
            <w:proofErr w:type="gramStart"/>
            <w:r w:rsidRPr="008401D8">
              <w:rPr>
                <w:sz w:val="20"/>
                <w:szCs w:val="20"/>
              </w:rPr>
              <w:t>со</w:t>
            </w:r>
            <w:proofErr w:type="gramEnd"/>
            <w:r w:rsidRPr="008401D8">
              <w:rPr>
                <w:sz w:val="20"/>
                <w:szCs w:val="20"/>
              </w:rPr>
              <w:t xml:space="preserve"> многих точек города, возвышаясь над крышами. Подходя ближе, вы ощущаете его колоссальные размеры и величественную мощь. Это настоящий гигант, вызывающий трепет и восхищение. Фасады, украшенные скульптурами и барельефами, рассказывают библейские</w:t>
            </w:r>
            <w:r w:rsidR="008401D8">
              <w:rPr>
                <w:sz w:val="20"/>
                <w:szCs w:val="20"/>
              </w:rPr>
              <w:t xml:space="preserve"> сюжеты и увековечивают святых.</w:t>
            </w:r>
          </w:p>
          <w:p w14:paraId="5C9A0D8A" w14:textId="72A8CA41" w:rsidR="0038053E" w:rsidRPr="008401D8" w:rsidRDefault="0038053E" w:rsidP="008401D8">
            <w:pPr>
              <w:pStyle w:val="TableParagraph"/>
              <w:rPr>
                <w:sz w:val="20"/>
                <w:szCs w:val="20"/>
              </w:rPr>
            </w:pPr>
            <w:r w:rsidRPr="008401D8">
              <w:rPr>
                <w:sz w:val="20"/>
                <w:szCs w:val="20"/>
              </w:rPr>
              <w:t xml:space="preserve">Внутреннее оформление собора – это симфония роскоши. Стены и колонны облицованы десятками видов мрамора, малахитом, лазуритом </w:t>
            </w:r>
            <w:r w:rsidR="008401D8">
              <w:rPr>
                <w:sz w:val="20"/>
                <w:szCs w:val="20"/>
              </w:rPr>
              <w:t xml:space="preserve">и другими драгоценными </w:t>
            </w:r>
            <w:proofErr w:type="spellStart"/>
            <w:r w:rsidR="008401D8">
              <w:rPr>
                <w:sz w:val="20"/>
                <w:szCs w:val="20"/>
              </w:rPr>
              <w:t>камнями</w:t>
            </w:r>
            <w:proofErr w:type="gramStart"/>
            <w:r w:rsidR="008401D8">
              <w:rPr>
                <w:sz w:val="20"/>
                <w:szCs w:val="20"/>
              </w:rPr>
              <w:t>.</w:t>
            </w:r>
            <w:r w:rsidRPr="008401D8">
              <w:rPr>
                <w:sz w:val="20"/>
                <w:szCs w:val="20"/>
              </w:rPr>
              <w:t>О</w:t>
            </w:r>
            <w:proofErr w:type="gramEnd"/>
            <w:r w:rsidRPr="008401D8">
              <w:rPr>
                <w:sz w:val="20"/>
                <w:szCs w:val="20"/>
              </w:rPr>
              <w:t>дно</w:t>
            </w:r>
            <w:proofErr w:type="spellEnd"/>
            <w:r w:rsidRPr="008401D8">
              <w:rPr>
                <w:sz w:val="20"/>
                <w:szCs w:val="20"/>
              </w:rPr>
              <w:t xml:space="preserve"> из главных сокровищ – это тысячи квадратных метров мозаичных панно, выполненных с невероятной точностью и художественной ценностью. Они буквально светятся изнутри, оживляя библейские сцены и лики святых. Масштаб и детализация мозаик просто завораживают.</w:t>
            </w:r>
          </w:p>
          <w:p w14:paraId="43DF95AB" w14:textId="2AFC8616" w:rsidR="0038053E" w:rsidRPr="008401D8" w:rsidRDefault="0038053E" w:rsidP="008401D8">
            <w:pPr>
              <w:pStyle w:val="TableParagraph"/>
              <w:rPr>
                <w:sz w:val="20"/>
                <w:szCs w:val="20"/>
              </w:rPr>
            </w:pPr>
            <w:r w:rsidRPr="008401D8">
              <w:rPr>
                <w:sz w:val="20"/>
                <w:szCs w:val="20"/>
              </w:rPr>
              <w:t xml:space="preserve">Пространство украшают многочисленные скульптуры, фрески и иконы, каждая из которых является произведением </w:t>
            </w:r>
            <w:r w:rsidR="008401D8">
              <w:rPr>
                <w:sz w:val="20"/>
                <w:szCs w:val="20"/>
              </w:rPr>
              <w:t>искусства.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1DC4BFF9" w:rsidR="00C35344" w:rsidRPr="00F73E88" w:rsidRDefault="006B378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6313710E" w14:textId="77777777" w:rsidR="005E3068" w:rsidRDefault="005E3068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7BE5205E" w14:textId="77777777" w:rsidR="005E3068" w:rsidRDefault="005E3068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0651018E" w14:textId="54A86A1B" w:rsidR="00F72934" w:rsidRDefault="00C35344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417CA">
              <w:rPr>
                <w:b/>
                <w:bCs/>
                <w:sz w:val="20"/>
                <w:szCs w:val="20"/>
              </w:rPr>
              <w:t>Завтрак</w:t>
            </w:r>
            <w:r w:rsidR="005E3068">
              <w:rPr>
                <w:b/>
                <w:bCs/>
                <w:sz w:val="20"/>
                <w:szCs w:val="20"/>
              </w:rPr>
              <w:t xml:space="preserve"> в отеле. </w:t>
            </w:r>
            <w:r>
              <w:rPr>
                <w:sz w:val="20"/>
                <w:szCs w:val="20"/>
              </w:rPr>
              <w:br/>
            </w:r>
            <w:r w:rsidR="00440EF4">
              <w:rPr>
                <w:sz w:val="20"/>
                <w:szCs w:val="20"/>
              </w:rPr>
              <w:t xml:space="preserve">07:30 </w:t>
            </w:r>
            <w:r>
              <w:rPr>
                <w:sz w:val="20"/>
                <w:szCs w:val="20"/>
              </w:rPr>
              <w:t xml:space="preserve">Встреча с гидом в холле отеля. </w:t>
            </w:r>
            <w:r w:rsidR="00440EF4" w:rsidRPr="00440EF4">
              <w:rPr>
                <w:sz w:val="20"/>
                <w:szCs w:val="20"/>
              </w:rPr>
              <w:t xml:space="preserve">Отправление </w:t>
            </w:r>
            <w:proofErr w:type="gramStart"/>
            <w:r w:rsidR="00440EF4" w:rsidRPr="00440EF4">
              <w:rPr>
                <w:sz w:val="20"/>
                <w:szCs w:val="20"/>
              </w:rPr>
              <w:t>в</w:t>
            </w:r>
            <w:proofErr w:type="gramEnd"/>
            <w:r w:rsidR="00440EF4" w:rsidRPr="00440EF4">
              <w:rPr>
                <w:sz w:val="20"/>
                <w:szCs w:val="20"/>
              </w:rPr>
              <w:t xml:space="preserve"> </w:t>
            </w:r>
            <w:proofErr w:type="gramStart"/>
            <w:r w:rsidR="00440EF4">
              <w:rPr>
                <w:b/>
                <w:bCs/>
                <w:sz w:val="20"/>
                <w:szCs w:val="20"/>
              </w:rPr>
              <w:t>Сортавала</w:t>
            </w:r>
            <w:proofErr w:type="gramEnd"/>
            <w:r w:rsidR="00440EF4">
              <w:rPr>
                <w:b/>
                <w:bCs/>
                <w:sz w:val="20"/>
                <w:szCs w:val="20"/>
              </w:rPr>
              <w:t xml:space="preserve"> </w:t>
            </w:r>
            <w:r w:rsidR="00440EF4" w:rsidRPr="00440EF4">
              <w:rPr>
                <w:sz w:val="20"/>
                <w:szCs w:val="20"/>
              </w:rPr>
              <w:t>(</w:t>
            </w:r>
            <w:r w:rsidR="00440EF4">
              <w:rPr>
                <w:sz w:val="20"/>
                <w:szCs w:val="20"/>
              </w:rPr>
              <w:t xml:space="preserve">пробег за день </w:t>
            </w:r>
            <w:r w:rsidR="00440EF4" w:rsidRPr="00440EF4">
              <w:rPr>
                <w:sz w:val="20"/>
                <w:szCs w:val="20"/>
              </w:rPr>
              <w:t xml:space="preserve">~ 650 </w:t>
            </w:r>
            <w:r w:rsidR="00440EF4">
              <w:rPr>
                <w:sz w:val="20"/>
                <w:szCs w:val="20"/>
              </w:rPr>
              <w:t>км)</w:t>
            </w:r>
            <w:r>
              <w:rPr>
                <w:sz w:val="20"/>
                <w:szCs w:val="20"/>
              </w:rPr>
              <w:br/>
            </w:r>
            <w:r w:rsidR="005E3068" w:rsidRPr="005E3068">
              <w:rPr>
                <w:b/>
                <w:iCs/>
                <w:sz w:val="20"/>
                <w:szCs w:val="20"/>
              </w:rPr>
              <w:t xml:space="preserve">Путевая </w:t>
            </w:r>
            <w:r w:rsidR="00440EF4" w:rsidRPr="005E3068">
              <w:rPr>
                <w:b/>
                <w:iCs/>
                <w:sz w:val="20"/>
                <w:szCs w:val="20"/>
              </w:rPr>
              <w:t>экскурсия по живописному Карельскому перешейку</w:t>
            </w:r>
            <w:r w:rsidR="00440EF4">
              <w:rPr>
                <w:i/>
                <w:iCs/>
                <w:sz w:val="20"/>
                <w:szCs w:val="20"/>
              </w:rPr>
              <w:t xml:space="preserve">. </w:t>
            </w:r>
            <w:r w:rsidR="00440EF4" w:rsidRPr="00440EF4">
              <w:rPr>
                <w:sz w:val="20"/>
                <w:szCs w:val="20"/>
              </w:rPr>
              <w:t>Остановка</w:t>
            </w:r>
            <w:r w:rsidR="00440EF4">
              <w:rPr>
                <w:sz w:val="20"/>
                <w:szCs w:val="20"/>
              </w:rPr>
              <w:t xml:space="preserve"> в г. </w:t>
            </w:r>
            <w:r w:rsidR="00440EF4" w:rsidRPr="00440EF4">
              <w:rPr>
                <w:b/>
                <w:bCs/>
                <w:sz w:val="20"/>
                <w:szCs w:val="20"/>
              </w:rPr>
              <w:t>Приозерск</w:t>
            </w:r>
            <w:r w:rsidR="00440EF4">
              <w:rPr>
                <w:sz w:val="20"/>
                <w:szCs w:val="20"/>
              </w:rPr>
              <w:t xml:space="preserve"> и внешний осмотр </w:t>
            </w:r>
            <w:r w:rsidR="00440EF4" w:rsidRPr="00440EF4">
              <w:rPr>
                <w:b/>
                <w:bCs/>
                <w:sz w:val="20"/>
                <w:szCs w:val="20"/>
              </w:rPr>
              <w:t>крепости Корела</w:t>
            </w:r>
            <w:r w:rsidR="00440EF4">
              <w:rPr>
                <w:b/>
                <w:bCs/>
                <w:sz w:val="20"/>
                <w:szCs w:val="20"/>
              </w:rPr>
              <w:t xml:space="preserve"> - </w:t>
            </w:r>
            <w:r w:rsidR="00440EF4" w:rsidRPr="005E3068">
              <w:rPr>
                <w:iCs/>
                <w:sz w:val="20"/>
                <w:szCs w:val="20"/>
              </w:rPr>
              <w:t xml:space="preserve">главная достопримечательность города Приозерска. Она была построена в XIII веке новгородцами на острове, посреди порожистой живописной реки Вуоксы. </w:t>
            </w:r>
            <w:r w:rsidR="00F72934" w:rsidRPr="005E3068">
              <w:rPr>
                <w:sz w:val="20"/>
                <w:szCs w:val="20"/>
              </w:rPr>
              <w:t xml:space="preserve">Внешний осмотр </w:t>
            </w:r>
            <w:r w:rsidR="00F72934" w:rsidRPr="005E3068">
              <w:rPr>
                <w:b/>
                <w:bCs/>
                <w:sz w:val="20"/>
                <w:szCs w:val="20"/>
              </w:rPr>
              <w:t xml:space="preserve">Лютеранской Кирхи - </w:t>
            </w:r>
            <w:r w:rsidR="00F72934" w:rsidRPr="005E3068">
              <w:rPr>
                <w:iCs/>
                <w:sz w:val="20"/>
                <w:szCs w:val="20"/>
              </w:rPr>
              <w:t>когда-то это был самый большой лютеранский храм в Карелии, построенный в 1850 году</w:t>
            </w:r>
            <w:r w:rsidR="00F72934">
              <w:rPr>
                <w:i/>
                <w:iCs/>
                <w:sz w:val="20"/>
                <w:szCs w:val="20"/>
              </w:rPr>
              <w:t xml:space="preserve">. </w:t>
            </w:r>
            <w:r w:rsidR="00F72934">
              <w:rPr>
                <w:sz w:val="20"/>
                <w:szCs w:val="20"/>
              </w:rPr>
              <w:t xml:space="preserve">Прибытие </w:t>
            </w:r>
            <w:proofErr w:type="gramStart"/>
            <w:r w:rsidR="00F72934">
              <w:rPr>
                <w:sz w:val="20"/>
                <w:szCs w:val="20"/>
              </w:rPr>
              <w:t>в</w:t>
            </w:r>
            <w:proofErr w:type="gramEnd"/>
            <w:r w:rsidR="00F72934">
              <w:rPr>
                <w:sz w:val="20"/>
                <w:szCs w:val="20"/>
              </w:rPr>
              <w:t xml:space="preserve"> </w:t>
            </w:r>
            <w:r w:rsidR="00F72934" w:rsidRPr="00F72934">
              <w:rPr>
                <w:b/>
                <w:bCs/>
                <w:sz w:val="20"/>
                <w:szCs w:val="20"/>
              </w:rPr>
              <w:t>Сортавала</w:t>
            </w:r>
            <w:r w:rsidR="00F72934">
              <w:rPr>
                <w:sz w:val="20"/>
                <w:szCs w:val="20"/>
              </w:rPr>
              <w:t xml:space="preserve"> – </w:t>
            </w:r>
            <w:r w:rsidR="00F72934" w:rsidRPr="00F72934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F72934">
              <w:rPr>
                <w:sz w:val="20"/>
                <w:szCs w:val="20"/>
              </w:rPr>
              <w:t>.</w:t>
            </w:r>
          </w:p>
          <w:p w14:paraId="1303F71E" w14:textId="68600BEE" w:rsidR="00440EF4" w:rsidRPr="00F72934" w:rsidRDefault="00F72934" w:rsidP="00C3534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F72934">
              <w:rPr>
                <w:b/>
                <w:bCs/>
                <w:sz w:val="20"/>
                <w:szCs w:val="20"/>
              </w:rPr>
              <w:t xml:space="preserve">Обед. </w:t>
            </w:r>
            <w:r w:rsidRPr="00F729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B7BF11C" w14:textId="39B44ADA" w:rsidR="00440EF4" w:rsidRPr="005E3068" w:rsidRDefault="00F72934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F72934">
              <w:rPr>
                <w:sz w:val="20"/>
                <w:szCs w:val="20"/>
              </w:rPr>
              <w:t>Отправление 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Рускеала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5E3068" w:rsidRPr="005E3068">
              <w:rPr>
                <w:b/>
                <w:iCs/>
                <w:sz w:val="20"/>
                <w:szCs w:val="20"/>
              </w:rPr>
              <w:t xml:space="preserve">Путевая </w:t>
            </w:r>
            <w:r w:rsidRPr="005E3068">
              <w:rPr>
                <w:b/>
                <w:iCs/>
                <w:sz w:val="20"/>
                <w:szCs w:val="20"/>
              </w:rPr>
              <w:t>экскурсия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остановка у водопадов </w:t>
            </w:r>
            <w:proofErr w:type="spellStart"/>
            <w:r w:rsidRPr="00F72934">
              <w:rPr>
                <w:b/>
                <w:bCs/>
                <w:sz w:val="20"/>
                <w:szCs w:val="20"/>
              </w:rPr>
              <w:t>Ахвенкоски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5E3068">
              <w:rPr>
                <w:iCs/>
                <w:sz w:val="20"/>
                <w:szCs w:val="20"/>
              </w:rPr>
              <w:t>это великолепный комплекс, состоящий из четырех водопадов, расположенный в месте разлива реки Тохмайоки.</w:t>
            </w:r>
          </w:p>
          <w:p w14:paraId="57055291" w14:textId="3BA3C957" w:rsidR="00BE2059" w:rsidRPr="005E3068" w:rsidRDefault="00F72934" w:rsidP="00C35344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</w:t>
            </w:r>
            <w:r w:rsidRPr="00F72934">
              <w:rPr>
                <w:b/>
                <w:bCs/>
                <w:sz w:val="20"/>
                <w:szCs w:val="20"/>
              </w:rPr>
              <w:t>«Горного парка «</w:t>
            </w:r>
            <w:proofErr w:type="spellStart"/>
            <w:r w:rsidRPr="00F72934">
              <w:rPr>
                <w:b/>
                <w:bCs/>
                <w:sz w:val="20"/>
                <w:szCs w:val="20"/>
              </w:rPr>
              <w:t>Рускеала</w:t>
            </w:r>
            <w:proofErr w:type="spellEnd"/>
            <w:r w:rsidRPr="00F72934"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BE2059">
              <w:rPr>
                <w:b/>
                <w:bCs/>
                <w:sz w:val="20"/>
                <w:szCs w:val="20"/>
              </w:rPr>
              <w:t xml:space="preserve"> </w:t>
            </w:r>
            <w:r w:rsidRPr="005E3068">
              <w:rPr>
                <w:b/>
                <w:iCs/>
                <w:sz w:val="20"/>
                <w:szCs w:val="20"/>
              </w:rPr>
              <w:t>Свободное время в парке</w:t>
            </w:r>
            <w:r w:rsidRPr="005E3068">
              <w:rPr>
                <w:iCs/>
                <w:sz w:val="20"/>
                <w:szCs w:val="20"/>
              </w:rPr>
              <w:t xml:space="preserve"> </w:t>
            </w:r>
            <w:r w:rsidR="00BE2059" w:rsidRPr="005E3068">
              <w:rPr>
                <w:iCs/>
                <w:sz w:val="20"/>
                <w:szCs w:val="20"/>
              </w:rPr>
              <w:t>–</w:t>
            </w:r>
            <w:r w:rsidRPr="005E3068">
              <w:rPr>
                <w:iCs/>
                <w:sz w:val="20"/>
                <w:szCs w:val="20"/>
              </w:rPr>
              <w:t xml:space="preserve"> </w:t>
            </w:r>
            <w:r w:rsidR="00BE2059" w:rsidRPr="005E3068">
              <w:rPr>
                <w:iCs/>
                <w:sz w:val="20"/>
                <w:szCs w:val="20"/>
              </w:rPr>
              <w:t xml:space="preserve">возможны неспешные прогулки по территории парка, водная прогулка по акватории каньона на лодке или катамаране, экстремальный полет над каньоном на троллее. </w:t>
            </w:r>
          </w:p>
          <w:p w14:paraId="2FD0CE57" w14:textId="77777777" w:rsidR="0093353D" w:rsidRDefault="0093353D" w:rsidP="00C35344">
            <w:pPr>
              <w:pStyle w:val="TableParagraph"/>
              <w:spacing w:line="240" w:lineRule="auto"/>
              <w:ind w:left="0"/>
              <w:rPr>
                <w:i/>
                <w:iCs/>
                <w:sz w:val="20"/>
                <w:szCs w:val="20"/>
              </w:rPr>
            </w:pPr>
          </w:p>
          <w:p w14:paraId="7D1D05F2" w14:textId="1C04A48D" w:rsidR="0093353D" w:rsidRPr="0093353D" w:rsidRDefault="0093353D" w:rsidP="0093353D">
            <w:pPr>
              <w:pStyle w:val="TableParagraph"/>
              <w:ind w:left="0"/>
              <w:rPr>
                <w:b/>
                <w:u w:val="single"/>
              </w:rPr>
            </w:pPr>
            <w:r w:rsidRPr="0093353D">
              <w:rPr>
                <w:b/>
                <w:sz w:val="20"/>
                <w:szCs w:val="20"/>
                <w:u w:val="single"/>
              </w:rPr>
              <w:t xml:space="preserve">СТРОГО ПРИ БРОНИРОВАНИИ ТУРА </w:t>
            </w:r>
            <w:r w:rsidR="00BE2059" w:rsidRPr="0093353D">
              <w:rPr>
                <w:b/>
                <w:sz w:val="20"/>
                <w:szCs w:val="20"/>
                <w:u w:val="single"/>
              </w:rPr>
              <w:t xml:space="preserve">Путешествие на самом аутентичном поезде России </w:t>
            </w:r>
            <w:r w:rsidR="00BE2059" w:rsidRPr="0093353D">
              <w:rPr>
                <w:b/>
                <w:bCs/>
                <w:sz w:val="20"/>
                <w:szCs w:val="20"/>
                <w:u w:val="single"/>
              </w:rPr>
              <w:t>«</w:t>
            </w:r>
            <w:proofErr w:type="spellStart"/>
            <w:r w:rsidR="00BE2059" w:rsidRPr="0093353D">
              <w:rPr>
                <w:b/>
                <w:bCs/>
                <w:sz w:val="20"/>
                <w:szCs w:val="20"/>
                <w:u w:val="single"/>
              </w:rPr>
              <w:t>Рускеальский</w:t>
            </w:r>
            <w:proofErr w:type="spellEnd"/>
            <w:r w:rsidR="00BE2059" w:rsidRPr="0093353D">
              <w:rPr>
                <w:b/>
                <w:bCs/>
                <w:sz w:val="20"/>
                <w:szCs w:val="20"/>
                <w:u w:val="single"/>
              </w:rPr>
              <w:t xml:space="preserve"> экспресс» </w:t>
            </w:r>
            <w:r w:rsidR="00BE2059" w:rsidRPr="0093353D">
              <w:rPr>
                <w:b/>
                <w:sz w:val="20"/>
                <w:szCs w:val="20"/>
                <w:u w:val="single"/>
              </w:rPr>
              <w:t xml:space="preserve">до станции </w:t>
            </w:r>
            <w:r w:rsidR="00BE2059" w:rsidRPr="0093353D">
              <w:rPr>
                <w:b/>
                <w:bCs/>
                <w:sz w:val="20"/>
                <w:szCs w:val="20"/>
                <w:u w:val="single"/>
              </w:rPr>
              <w:t>Сортавала</w:t>
            </w:r>
            <w:r w:rsidRPr="0093353D">
              <w:rPr>
                <w:b/>
                <w:sz w:val="20"/>
                <w:szCs w:val="20"/>
                <w:u w:val="single"/>
              </w:rPr>
              <w:t>. 3 950 руб./чел. – взрослые,  2 800 ру</w:t>
            </w:r>
            <w:r w:rsidR="0033219F">
              <w:rPr>
                <w:b/>
                <w:sz w:val="20"/>
                <w:szCs w:val="20"/>
                <w:u w:val="single"/>
              </w:rPr>
              <w:t>б./чел. – пенсионеры, дети до 17</w:t>
            </w:r>
            <w:r w:rsidRPr="0093353D">
              <w:rPr>
                <w:b/>
                <w:sz w:val="20"/>
                <w:szCs w:val="20"/>
                <w:u w:val="single"/>
              </w:rPr>
              <w:t xml:space="preserve"> лет</w:t>
            </w:r>
            <w:r w:rsidR="0033219F">
              <w:rPr>
                <w:b/>
                <w:sz w:val="20"/>
                <w:szCs w:val="20"/>
                <w:u w:val="single"/>
              </w:rPr>
              <w:t xml:space="preserve"> включительно.</w:t>
            </w:r>
          </w:p>
          <w:p w14:paraId="101E7FE4" w14:textId="724B86AA" w:rsidR="0093353D" w:rsidRDefault="0093353D" w:rsidP="0093353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353D">
              <w:rPr>
                <w:sz w:val="20"/>
                <w:szCs w:val="20"/>
              </w:rPr>
              <w:t>лавная изюминка</w:t>
            </w:r>
            <w:r>
              <w:rPr>
                <w:sz w:val="20"/>
                <w:szCs w:val="20"/>
              </w:rPr>
              <w:t xml:space="preserve"> экспресса </w:t>
            </w:r>
            <w:r w:rsidRPr="0093353D">
              <w:rPr>
                <w:sz w:val="20"/>
                <w:szCs w:val="20"/>
              </w:rPr>
              <w:t xml:space="preserve"> – это настоящий паровоз, который ведет состав, клубя белым паром и выпуская характерный гудок. Его мощь и старинный вид погружают в атмосферу начала XX века, вызывая восторг у взрослых </w:t>
            </w:r>
            <w:r>
              <w:rPr>
                <w:sz w:val="20"/>
                <w:szCs w:val="20"/>
              </w:rPr>
              <w:t xml:space="preserve">и неподдельный интерес у детей. </w:t>
            </w:r>
            <w:r w:rsidRPr="0093353D">
              <w:rPr>
                <w:sz w:val="20"/>
                <w:szCs w:val="20"/>
              </w:rPr>
              <w:t>Стилизованные Вагоны: Внутреннее убранство вагонов тщательно воссоздает эпоху. Вы окажетесь в уютных купе, обитых бархатом, с элегантными светильниками, элементами из красного дерева и латуни. При этом комфорт обеспечивают современные удобства – кондиционирование и розетки для зарядки гаджетов.</w:t>
            </w:r>
          </w:p>
          <w:p w14:paraId="2175EE71" w14:textId="588D68CE" w:rsidR="00C35344" w:rsidRDefault="00BE2059" w:rsidP="0093353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3353D">
              <w:rPr>
                <w:b/>
                <w:sz w:val="20"/>
                <w:szCs w:val="20"/>
              </w:rPr>
              <w:t>Отправление в Санкт-Петербург,</w:t>
            </w:r>
            <w:r>
              <w:rPr>
                <w:sz w:val="20"/>
                <w:szCs w:val="20"/>
              </w:rPr>
              <w:t xml:space="preserve"> возвращение в отель.  </w:t>
            </w:r>
          </w:p>
        </w:tc>
      </w:tr>
      <w:tr w:rsidR="00C232C4" w:rsidRPr="00F73E88" w14:paraId="158F2A54" w14:textId="77777777" w:rsidTr="00693055">
        <w:trPr>
          <w:trHeight w:val="416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2D05794" w14:textId="0CF9B197" w:rsidR="00C232C4" w:rsidRPr="00F73E88" w:rsidRDefault="006B378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14:paraId="1C9EBE8B" w14:textId="77777777" w:rsidR="00C232C4" w:rsidRDefault="00C232C4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Завтрак.</w:t>
            </w:r>
          </w:p>
          <w:p w14:paraId="796F540A" w14:textId="77777777" w:rsidR="00440EF4" w:rsidRDefault="00C232C4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Встреча с гидом в холле отеля. </w:t>
            </w:r>
            <w:r w:rsidR="00440EF4">
              <w:rPr>
                <w:sz w:val="20"/>
                <w:szCs w:val="20"/>
              </w:rPr>
              <w:t xml:space="preserve">Отправление в </w:t>
            </w:r>
            <w:r w:rsidR="00440EF4" w:rsidRPr="009417CA">
              <w:rPr>
                <w:b/>
                <w:bCs/>
                <w:sz w:val="20"/>
                <w:szCs w:val="20"/>
              </w:rPr>
              <w:t>Петергоф</w:t>
            </w:r>
            <w:r w:rsidR="00440EF4">
              <w:rPr>
                <w:sz w:val="20"/>
                <w:szCs w:val="20"/>
              </w:rPr>
              <w:br/>
              <w:t xml:space="preserve">Экскурсия в </w:t>
            </w:r>
            <w:r w:rsidR="00440EF4" w:rsidRPr="009417CA">
              <w:rPr>
                <w:b/>
                <w:bCs/>
                <w:sz w:val="20"/>
                <w:szCs w:val="20"/>
              </w:rPr>
              <w:t>Нижнем парке</w:t>
            </w:r>
            <w:r w:rsidR="00440EF4">
              <w:rPr>
                <w:sz w:val="20"/>
                <w:szCs w:val="20"/>
              </w:rPr>
              <w:t xml:space="preserve"> </w:t>
            </w:r>
            <w:r w:rsidR="00440EF4" w:rsidRPr="00FA644B">
              <w:rPr>
                <w:i/>
                <w:iCs/>
                <w:sz w:val="20"/>
                <w:szCs w:val="20"/>
              </w:rPr>
              <w:t xml:space="preserve">– </w:t>
            </w:r>
            <w:r w:rsidR="00440EF4" w:rsidRPr="005E3068">
              <w:rPr>
                <w:iCs/>
                <w:sz w:val="20"/>
                <w:szCs w:val="20"/>
              </w:rPr>
              <w:t>одно из главных сокровищ Петергофа, изобилует роскошными фонтанами. Простирается от Большого дворца в сторону Финского залива и занимает территорию 102,5 гектаров. Только представьте, в общей сложности в Нижнем парке насчитывается 150 фонтанов!</w:t>
            </w:r>
            <w:r w:rsidR="00440EF4" w:rsidRPr="005E3068">
              <w:rPr>
                <w:iCs/>
                <w:sz w:val="20"/>
                <w:szCs w:val="20"/>
              </w:rPr>
              <w:br/>
            </w:r>
            <w:r w:rsidR="00440EF4" w:rsidRPr="009417CA">
              <w:rPr>
                <w:b/>
                <w:bCs/>
                <w:sz w:val="20"/>
                <w:szCs w:val="20"/>
              </w:rPr>
              <w:t>Обед</w:t>
            </w:r>
            <w:r w:rsidR="00440EF4">
              <w:rPr>
                <w:sz w:val="20"/>
                <w:szCs w:val="20"/>
              </w:rPr>
              <w:t xml:space="preserve">. Отправление в </w:t>
            </w:r>
            <w:r w:rsidR="00440EF4" w:rsidRPr="009417CA">
              <w:rPr>
                <w:b/>
                <w:bCs/>
                <w:sz w:val="20"/>
                <w:szCs w:val="20"/>
              </w:rPr>
              <w:t>Кронштадт</w:t>
            </w:r>
          </w:p>
          <w:p w14:paraId="3EF7FAEB" w14:textId="581D0D75" w:rsidR="00440EF4" w:rsidRPr="005E3068" w:rsidRDefault="005E3068" w:rsidP="00440EF4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5E3068">
              <w:rPr>
                <w:b/>
                <w:iCs/>
                <w:sz w:val="20"/>
                <w:szCs w:val="20"/>
              </w:rPr>
              <w:t xml:space="preserve">Путевая </w:t>
            </w:r>
            <w:r w:rsidR="00440EF4" w:rsidRPr="005E3068">
              <w:rPr>
                <w:b/>
                <w:iCs/>
                <w:sz w:val="20"/>
                <w:szCs w:val="20"/>
              </w:rPr>
              <w:t>экскурсия</w:t>
            </w:r>
            <w:r w:rsidR="00440EF4" w:rsidRPr="00637019">
              <w:rPr>
                <w:i/>
                <w:iCs/>
                <w:sz w:val="20"/>
                <w:szCs w:val="20"/>
              </w:rPr>
              <w:t xml:space="preserve"> </w:t>
            </w:r>
            <w:r w:rsidR="00440EF4" w:rsidRPr="005E3068">
              <w:rPr>
                <w:iCs/>
                <w:sz w:val="20"/>
                <w:szCs w:val="20"/>
              </w:rPr>
              <w:t xml:space="preserve">пройдет с внешним осмотром дворцово-паркового ансамбля </w:t>
            </w:r>
            <w:r w:rsidR="00440EF4" w:rsidRPr="005E3068">
              <w:rPr>
                <w:b/>
                <w:bCs/>
                <w:iCs/>
                <w:sz w:val="20"/>
                <w:szCs w:val="20"/>
              </w:rPr>
              <w:t xml:space="preserve">«Ораниенбаум», </w:t>
            </w:r>
            <w:r w:rsidR="00440EF4" w:rsidRPr="005E3068">
              <w:rPr>
                <w:iCs/>
                <w:sz w:val="20"/>
                <w:szCs w:val="20"/>
              </w:rPr>
              <w:t xml:space="preserve">далее по дороге-дамбе через уникальный тоннель, который проходит под Кронштадтским корабельным фарватером на глубине более 27 метров. </w:t>
            </w:r>
          </w:p>
          <w:p w14:paraId="4A61E9CE" w14:textId="77777777" w:rsidR="00440EF4" w:rsidRDefault="00440EF4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232C4">
              <w:rPr>
                <w:b/>
                <w:bCs/>
                <w:sz w:val="20"/>
                <w:szCs w:val="20"/>
              </w:rPr>
              <w:t>Кронштадт</w:t>
            </w:r>
            <w:r>
              <w:rPr>
                <w:sz w:val="20"/>
                <w:szCs w:val="20"/>
              </w:rPr>
              <w:t xml:space="preserve"> – </w:t>
            </w:r>
            <w:r w:rsidRPr="005E3068">
              <w:rPr>
                <w:iCs/>
                <w:sz w:val="20"/>
                <w:szCs w:val="20"/>
              </w:rPr>
              <w:t>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>
              <w:rPr>
                <w:sz w:val="20"/>
                <w:szCs w:val="20"/>
              </w:rPr>
              <w:br/>
              <w:t xml:space="preserve">Во время экскурсии мы посетим </w:t>
            </w:r>
            <w:r w:rsidRPr="00C232C4">
              <w:rPr>
                <w:b/>
                <w:bCs/>
                <w:sz w:val="20"/>
                <w:szCs w:val="20"/>
              </w:rPr>
              <w:t>Морской Никольский собор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Якорную площадь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Аллею Адмиралов</w:t>
            </w:r>
            <w:r>
              <w:rPr>
                <w:sz w:val="20"/>
                <w:szCs w:val="20"/>
              </w:rPr>
              <w:t xml:space="preserve">, а также </w:t>
            </w:r>
            <w:r>
              <w:rPr>
                <w:sz w:val="20"/>
                <w:szCs w:val="20"/>
              </w:rPr>
              <w:lastRenderedPageBreak/>
              <w:t xml:space="preserve">грандиозный проект </w:t>
            </w:r>
            <w:r w:rsidRPr="00C232C4">
              <w:rPr>
                <w:b/>
                <w:bCs/>
                <w:sz w:val="20"/>
                <w:szCs w:val="20"/>
              </w:rPr>
              <w:t>«Парк Остров Фортов»</w:t>
            </w:r>
            <w:r>
              <w:rPr>
                <w:sz w:val="20"/>
                <w:szCs w:val="20"/>
              </w:rPr>
              <w:t xml:space="preserve"> </w:t>
            </w:r>
          </w:p>
          <w:p w14:paraId="0DBC8D8E" w14:textId="519E93DB" w:rsidR="00637019" w:rsidRPr="00637019" w:rsidRDefault="00BB643B" w:rsidP="00AE73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прог</w:t>
            </w:r>
            <w:r w:rsidR="00693055">
              <w:rPr>
                <w:sz w:val="20"/>
                <w:szCs w:val="20"/>
              </w:rPr>
              <w:t xml:space="preserve">раммы, отправление в Ярославль </w:t>
            </w:r>
          </w:p>
        </w:tc>
      </w:tr>
      <w:tr w:rsidR="006B3781" w:rsidRPr="00F73E88" w14:paraId="0686AA81" w14:textId="77777777" w:rsidTr="00693055">
        <w:trPr>
          <w:trHeight w:val="22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EB09202" w14:textId="7747D0A1" w:rsidR="006B3781" w:rsidRDefault="006B3781" w:rsidP="006B3781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5 день</w:t>
            </w:r>
          </w:p>
        </w:tc>
        <w:tc>
          <w:tcPr>
            <w:tcW w:w="10206" w:type="dxa"/>
          </w:tcPr>
          <w:p w14:paraId="36DE3AE8" w14:textId="191BB26B" w:rsidR="006B3781" w:rsidRDefault="006B3781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Прибытие в свой город.</w:t>
            </w:r>
          </w:p>
        </w:tc>
      </w:tr>
    </w:tbl>
    <w:p w14:paraId="5E05E624" w14:textId="235AEAD1" w:rsidR="00B31366" w:rsidRDefault="00B31366"/>
    <w:p w14:paraId="470587CA" w14:textId="28D88931" w:rsidR="00BE2059" w:rsidRPr="00BA588E" w:rsidRDefault="00BA588E">
      <w:pPr>
        <w:rPr>
          <w:b/>
        </w:rPr>
      </w:pPr>
      <w:r w:rsidRPr="00BA588E">
        <w:rPr>
          <w:b/>
        </w:rPr>
        <w:t xml:space="preserve">Стоимость тура: </w:t>
      </w:r>
    </w:p>
    <w:p w14:paraId="73416885" w14:textId="77777777" w:rsidR="00BE2059" w:rsidRDefault="00BE2059"/>
    <w:tbl>
      <w:tblPr>
        <w:tblStyle w:val="a6"/>
        <w:tblpPr w:leftFromText="180" w:rightFromText="180" w:vertAnchor="text" w:horzAnchor="margin" w:tblpYSpec="center"/>
        <w:tblW w:w="9464" w:type="dxa"/>
        <w:tblLook w:val="04A0" w:firstRow="1" w:lastRow="0" w:firstColumn="1" w:lastColumn="0" w:noHBand="0" w:noVBand="1"/>
      </w:tblPr>
      <w:tblGrid>
        <w:gridCol w:w="2905"/>
        <w:gridCol w:w="1881"/>
        <w:gridCol w:w="2410"/>
        <w:gridCol w:w="2268"/>
      </w:tblGrid>
      <w:tr w:rsidR="005E3068" w14:paraId="3FF1AC69" w14:textId="77777777" w:rsidTr="00BA588E">
        <w:tc>
          <w:tcPr>
            <w:tcW w:w="2905" w:type="dxa"/>
          </w:tcPr>
          <w:p w14:paraId="180E2782" w14:textId="1FD0D06C" w:rsidR="005E3068" w:rsidRPr="00BD7C4E" w:rsidRDefault="005E3068" w:rsidP="00BA588E">
            <w:pPr>
              <w:jc w:val="center"/>
              <w:rPr>
                <w:b/>
                <w:bCs/>
              </w:rPr>
            </w:pPr>
            <w:r w:rsidRPr="00BD7C4E">
              <w:rPr>
                <w:b/>
                <w:bCs/>
              </w:rPr>
              <w:t>Санкт-Петербург</w:t>
            </w:r>
            <w:r w:rsidR="00BA588E">
              <w:rPr>
                <w:b/>
                <w:bCs/>
              </w:rPr>
              <w:t xml:space="preserve"> – Карелия </w:t>
            </w:r>
            <w:r w:rsidRPr="00BD7C4E">
              <w:rPr>
                <w:b/>
                <w:bCs/>
              </w:rPr>
              <w:br/>
            </w:r>
            <w:r w:rsidR="00BA588E">
              <w:t>5 дней/ 4</w:t>
            </w:r>
            <w:r w:rsidRPr="00BD7C4E">
              <w:t xml:space="preserve"> ноч</w:t>
            </w:r>
            <w:r w:rsidR="00BA588E">
              <w:t>и</w:t>
            </w:r>
          </w:p>
        </w:tc>
        <w:tc>
          <w:tcPr>
            <w:tcW w:w="1881" w:type="dxa"/>
          </w:tcPr>
          <w:p w14:paraId="720E775F" w14:textId="77777777" w:rsidR="005E3068" w:rsidRPr="00BD7C4E" w:rsidRDefault="005E3068" w:rsidP="005E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410" w:type="dxa"/>
          </w:tcPr>
          <w:p w14:paraId="30066CDA" w14:textId="77777777" w:rsidR="005E3068" w:rsidRPr="00BD7C4E" w:rsidRDefault="005E3068" w:rsidP="005E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Пенсионеры, студенты школьники с 16 лет </w:t>
            </w:r>
          </w:p>
        </w:tc>
        <w:tc>
          <w:tcPr>
            <w:tcW w:w="2268" w:type="dxa"/>
          </w:tcPr>
          <w:p w14:paraId="018AABE9" w14:textId="77777777" w:rsidR="005E3068" w:rsidRPr="00BD7C4E" w:rsidRDefault="005E3068" w:rsidP="005E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Школьники до 16 лет </w:t>
            </w:r>
          </w:p>
        </w:tc>
      </w:tr>
      <w:tr w:rsidR="005E3068" w14:paraId="68A47597" w14:textId="77777777" w:rsidTr="00BA588E">
        <w:tc>
          <w:tcPr>
            <w:tcW w:w="2905" w:type="dxa"/>
          </w:tcPr>
          <w:p w14:paraId="35701CC6" w14:textId="77777777" w:rsidR="005E3068" w:rsidRDefault="005E3068" w:rsidP="005E3068">
            <w:r>
              <w:t xml:space="preserve">Космос </w:t>
            </w:r>
            <w:proofErr w:type="gramStart"/>
            <w:r>
              <w:t>Пулковская</w:t>
            </w:r>
            <w:proofErr w:type="gramEnd"/>
            <w:r>
              <w:t xml:space="preserve"> 4* или Космос Прибалтийская 4*</w:t>
            </w:r>
          </w:p>
        </w:tc>
        <w:tc>
          <w:tcPr>
            <w:tcW w:w="1881" w:type="dxa"/>
          </w:tcPr>
          <w:p w14:paraId="290CBB10" w14:textId="0D24F526" w:rsidR="005E3068" w:rsidRDefault="00C64520" w:rsidP="005E3068">
            <w:pPr>
              <w:jc w:val="center"/>
            </w:pPr>
            <w:r>
              <w:t>32 6</w:t>
            </w:r>
            <w:r w:rsidR="00BA588E">
              <w:t>00</w:t>
            </w:r>
          </w:p>
        </w:tc>
        <w:tc>
          <w:tcPr>
            <w:tcW w:w="2410" w:type="dxa"/>
          </w:tcPr>
          <w:p w14:paraId="68711433" w14:textId="0C2FE585" w:rsidR="005E3068" w:rsidRDefault="00BA588E" w:rsidP="005E3068">
            <w:pPr>
              <w:jc w:val="center"/>
            </w:pPr>
            <w:r>
              <w:t>31 950</w:t>
            </w:r>
          </w:p>
        </w:tc>
        <w:tc>
          <w:tcPr>
            <w:tcW w:w="2268" w:type="dxa"/>
          </w:tcPr>
          <w:p w14:paraId="5520DBFE" w14:textId="71A6197A" w:rsidR="005E3068" w:rsidRDefault="00BA588E" w:rsidP="005E3068">
            <w:pPr>
              <w:jc w:val="center"/>
            </w:pPr>
            <w:r>
              <w:t>31 950</w:t>
            </w:r>
          </w:p>
        </w:tc>
      </w:tr>
    </w:tbl>
    <w:p w14:paraId="4F1AF1BF" w14:textId="792982C5" w:rsidR="001D7C5F" w:rsidRPr="0033219F" w:rsidRDefault="006B3781">
      <w:r>
        <w:t xml:space="preserve">Доплата за одноместное размещение </w:t>
      </w:r>
      <w:r w:rsidR="00761E24">
        <w:t>–</w:t>
      </w:r>
      <w:r>
        <w:t xml:space="preserve"> </w:t>
      </w:r>
      <w:r w:rsidR="00761E24">
        <w:t xml:space="preserve">5 000 рублей. </w:t>
      </w:r>
      <w:r w:rsidR="004360DA">
        <w:br/>
      </w:r>
      <w:r w:rsidR="00C54801" w:rsidRPr="00761E24">
        <w:rPr>
          <w:b/>
        </w:rPr>
        <w:t>В стоимость включено:</w:t>
      </w:r>
    </w:p>
    <w:p w14:paraId="20C90E7D" w14:textId="618D81ED" w:rsidR="00352C00" w:rsidRDefault="00C54801" w:rsidP="00352C00">
      <w:pPr>
        <w:numPr>
          <w:ilvl w:val="0"/>
          <w:numId w:val="1"/>
        </w:numPr>
      </w:pPr>
      <w:r>
        <w:t>Проживание в</w:t>
      </w:r>
      <w:r w:rsidR="00DC7262">
        <w:t xml:space="preserve"> </w:t>
      </w:r>
      <w:r w:rsidR="005E3068">
        <w:t xml:space="preserve">гостинице </w:t>
      </w:r>
    </w:p>
    <w:p w14:paraId="2F7324CC" w14:textId="6DEE5007" w:rsidR="00C54801" w:rsidRDefault="00352C00" w:rsidP="00325D3B">
      <w:pPr>
        <w:numPr>
          <w:ilvl w:val="0"/>
          <w:numId w:val="1"/>
        </w:numPr>
      </w:pPr>
      <w:r w:rsidRPr="00352C00">
        <w:rPr>
          <w:szCs w:val="22"/>
          <w:lang w:eastAsia="en-US"/>
        </w:rPr>
        <w:t>Питание</w:t>
      </w:r>
      <w:r w:rsidRPr="00352C00">
        <w:rPr>
          <w:spacing w:val="-5"/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(</w:t>
      </w:r>
      <w:r w:rsidR="005E3068">
        <w:rPr>
          <w:szCs w:val="22"/>
          <w:lang w:eastAsia="en-US"/>
        </w:rPr>
        <w:t xml:space="preserve">3 </w:t>
      </w:r>
      <w:r w:rsidR="00064101">
        <w:rPr>
          <w:szCs w:val="22"/>
          <w:lang w:eastAsia="en-US"/>
        </w:rPr>
        <w:t>завтрак</w:t>
      </w:r>
      <w:r w:rsidR="005E3068">
        <w:rPr>
          <w:szCs w:val="22"/>
          <w:lang w:eastAsia="en-US"/>
        </w:rPr>
        <w:t>а</w:t>
      </w:r>
      <w:r w:rsidR="00064101">
        <w:rPr>
          <w:szCs w:val="22"/>
          <w:lang w:val="en-US" w:eastAsia="en-US"/>
        </w:rPr>
        <w:t xml:space="preserve">, </w:t>
      </w:r>
      <w:r w:rsidR="00E24410">
        <w:rPr>
          <w:szCs w:val="22"/>
          <w:lang w:eastAsia="en-US"/>
        </w:rPr>
        <w:t xml:space="preserve">3 </w:t>
      </w:r>
      <w:r w:rsidRPr="00352C00">
        <w:rPr>
          <w:szCs w:val="22"/>
          <w:lang w:eastAsia="en-US"/>
        </w:rPr>
        <w:t>обед</w:t>
      </w:r>
      <w:r w:rsidR="00E24410">
        <w:rPr>
          <w:szCs w:val="22"/>
          <w:lang w:eastAsia="en-US"/>
        </w:rPr>
        <w:t>а</w:t>
      </w:r>
      <w:r w:rsidRPr="00325D3B">
        <w:rPr>
          <w:szCs w:val="22"/>
          <w:lang w:eastAsia="en-US"/>
        </w:rPr>
        <w:t>)</w:t>
      </w:r>
    </w:p>
    <w:p w14:paraId="16D987DA" w14:textId="77777777" w:rsidR="00BA588E" w:rsidRDefault="00E24410" w:rsidP="001D7C5F">
      <w:pPr>
        <w:numPr>
          <w:ilvl w:val="0"/>
          <w:numId w:val="1"/>
        </w:numPr>
      </w:pPr>
      <w:r>
        <w:t>Э</w:t>
      </w:r>
      <w:r w:rsidR="00C54801">
        <w:t xml:space="preserve">кскурсионное обслуживание по программе </w:t>
      </w:r>
    </w:p>
    <w:p w14:paraId="11FD4DB5" w14:textId="2351D2EE" w:rsidR="00BA588E" w:rsidRDefault="00BA588E" w:rsidP="00BA588E">
      <w:pPr>
        <w:numPr>
          <w:ilvl w:val="0"/>
          <w:numId w:val="1"/>
        </w:numPr>
      </w:pPr>
      <w:r w:rsidRPr="00BA588E">
        <w:t>Услуги гида-экскурсовода</w:t>
      </w:r>
    </w:p>
    <w:p w14:paraId="42A22D52" w14:textId="323D7776" w:rsidR="001D7C5F" w:rsidRDefault="00BA588E" w:rsidP="001D7C5F">
      <w:pPr>
        <w:numPr>
          <w:ilvl w:val="0"/>
          <w:numId w:val="1"/>
        </w:numPr>
      </w:pPr>
      <w:r w:rsidRPr="00BA588E">
        <w:t>Автобусное обслуживание по программе тура</w:t>
      </w:r>
    </w:p>
    <w:p w14:paraId="1515C443" w14:textId="77777777" w:rsidR="00BA588E" w:rsidRDefault="00BA588E" w:rsidP="00BA588E"/>
    <w:p w14:paraId="6E538635" w14:textId="53DA0F3E" w:rsidR="001D7C5F" w:rsidRPr="00761E24" w:rsidRDefault="00C54801">
      <w:pPr>
        <w:rPr>
          <w:b/>
        </w:rPr>
      </w:pPr>
      <w:r w:rsidRPr="00761E24">
        <w:rPr>
          <w:b/>
        </w:rPr>
        <w:t>Дополнительно оплачивается</w:t>
      </w:r>
      <w:r w:rsidR="00543FF8" w:rsidRPr="00761E24">
        <w:rPr>
          <w:b/>
        </w:rPr>
        <w:t xml:space="preserve"> СТРОГО ПРИ БРОНИРОВАНИИ ТУРА</w:t>
      </w:r>
      <w:r w:rsidRPr="00761E24">
        <w:rPr>
          <w:b/>
        </w:rPr>
        <w:t>:</w:t>
      </w:r>
    </w:p>
    <w:p w14:paraId="3421E2B8" w14:textId="77777777" w:rsidR="00BA588E" w:rsidRDefault="00BA588E"/>
    <w:p w14:paraId="1030168B" w14:textId="38F630E0" w:rsidR="00E24410" w:rsidRDefault="00BA588E" w:rsidP="00543FF8">
      <w:pPr>
        <w:pStyle w:val="af7"/>
        <w:numPr>
          <w:ilvl w:val="0"/>
          <w:numId w:val="11"/>
        </w:numPr>
      </w:pPr>
      <w:r w:rsidRPr="00BA588E">
        <w:t>Музей-макет «Петровская Акватория»</w:t>
      </w:r>
      <w:r w:rsidR="00543FF8" w:rsidRPr="00543FF8">
        <w:t xml:space="preserve"> </w:t>
      </w:r>
      <w:r w:rsidR="00761E24">
        <w:t xml:space="preserve">700 руб./чел. – все категории </w:t>
      </w:r>
    </w:p>
    <w:p w14:paraId="7C1EB2B9" w14:textId="602DFB8F" w:rsidR="00543FF8" w:rsidRDefault="00543FF8" w:rsidP="00543FF8">
      <w:pPr>
        <w:pStyle w:val="af7"/>
        <w:numPr>
          <w:ilvl w:val="0"/>
          <w:numId w:val="11"/>
        </w:numPr>
      </w:pPr>
      <w:proofErr w:type="gramStart"/>
      <w:r w:rsidRPr="00543FF8">
        <w:t>Ленфильм, экспозиция «Пропавшие в кинохрони</w:t>
      </w:r>
      <w:r w:rsidR="00C26F86">
        <w:t>ке»  9</w:t>
      </w:r>
      <w:r w:rsidR="00761E24">
        <w:t>00 руб./чел. – взрослые, 7</w:t>
      </w:r>
      <w:r w:rsidRPr="00543FF8">
        <w:t xml:space="preserve">00 руб./чел. – пенсионеры, </w:t>
      </w:r>
      <w:r w:rsidR="00C26F86">
        <w:t xml:space="preserve">дети до 17 лет включительно </w:t>
      </w:r>
      <w:proofErr w:type="gramEnd"/>
    </w:p>
    <w:p w14:paraId="1B15D592" w14:textId="4C382B06" w:rsidR="00543FF8" w:rsidRDefault="00543FF8" w:rsidP="00543FF8">
      <w:pPr>
        <w:pStyle w:val="af7"/>
        <w:numPr>
          <w:ilvl w:val="0"/>
          <w:numId w:val="11"/>
        </w:numPr>
      </w:pPr>
      <w:r w:rsidRPr="00543FF8">
        <w:t xml:space="preserve">Посещение Исаакиевского  собора </w:t>
      </w:r>
      <w:r w:rsidR="00761E24">
        <w:t>7</w:t>
      </w:r>
      <w:r>
        <w:t>00 руб./чел. – все категории</w:t>
      </w:r>
    </w:p>
    <w:p w14:paraId="1E5D8E10" w14:textId="1FC695AE" w:rsidR="00693055" w:rsidRDefault="00543FF8" w:rsidP="00543FF8">
      <w:pPr>
        <w:pStyle w:val="af7"/>
        <w:numPr>
          <w:ilvl w:val="0"/>
          <w:numId w:val="11"/>
        </w:numPr>
      </w:pPr>
      <w:proofErr w:type="gramStart"/>
      <w:r w:rsidRPr="00543FF8">
        <w:t>«</w:t>
      </w:r>
      <w:proofErr w:type="spellStart"/>
      <w:r w:rsidRPr="00543FF8">
        <w:t>Рускеальский</w:t>
      </w:r>
      <w:proofErr w:type="spellEnd"/>
      <w:r w:rsidRPr="00543FF8">
        <w:t xml:space="preserve"> экспресс» до станции Сортавала. 3 950 руб./чел. – взрослые,  2 800 руб./чел. – пенсионеры, дети до 1</w:t>
      </w:r>
      <w:r w:rsidR="00C64520">
        <w:t>7</w:t>
      </w:r>
      <w:r w:rsidRPr="00543FF8">
        <w:t xml:space="preserve"> лет</w:t>
      </w:r>
      <w:proofErr w:type="gramEnd"/>
    </w:p>
    <w:p w14:paraId="0A4A84C9" w14:textId="77777777" w:rsidR="001A0311" w:rsidRDefault="001A0311" w:rsidP="001A0311"/>
    <w:p w14:paraId="061FBCDB" w14:textId="0C76FAEB" w:rsidR="00693055" w:rsidRPr="00E360EB" w:rsidRDefault="00E360EB" w:rsidP="00E360EB">
      <w:pPr>
        <w:jc w:val="center"/>
        <w:rPr>
          <w:b/>
          <w:u w:val="single"/>
        </w:rPr>
      </w:pPr>
      <w:r w:rsidRPr="00E360EB">
        <w:rPr>
          <w:b/>
          <w:u w:val="single"/>
        </w:rPr>
        <w:t>ПРОЖИВАНИЕ в одном из предложенных вариантов (возможна замена</w:t>
      </w:r>
      <w:r>
        <w:rPr>
          <w:b/>
          <w:u w:val="single"/>
        </w:rPr>
        <w:t xml:space="preserve"> заявленной </w:t>
      </w:r>
      <w:r w:rsidRPr="00E360EB">
        <w:rPr>
          <w:b/>
          <w:u w:val="single"/>
        </w:rPr>
        <w:t xml:space="preserve"> гостиницы</w:t>
      </w:r>
      <w:r>
        <w:rPr>
          <w:b/>
          <w:u w:val="single"/>
        </w:rPr>
        <w:t xml:space="preserve"> на </w:t>
      </w:r>
      <w:proofErr w:type="gramStart"/>
      <w:r>
        <w:rPr>
          <w:b/>
          <w:u w:val="single"/>
        </w:rPr>
        <w:t>равнозначную</w:t>
      </w:r>
      <w:proofErr w:type="gramEnd"/>
      <w:r>
        <w:rPr>
          <w:b/>
          <w:u w:val="single"/>
        </w:rPr>
        <w:t xml:space="preserve"> по категории и спектру предоставляемых услуг</w:t>
      </w:r>
      <w:r w:rsidRPr="00E360EB">
        <w:rPr>
          <w:b/>
          <w:u w:val="single"/>
        </w:rPr>
        <w:t>)</w:t>
      </w:r>
    </w:p>
    <w:p w14:paraId="0709A283" w14:textId="77777777" w:rsidR="001A0311" w:rsidRPr="001A0311" w:rsidRDefault="001A0311" w:rsidP="001A0311">
      <w:proofErr w:type="gramStart"/>
      <w:r w:rsidRPr="001A0311">
        <w:rPr>
          <w:b/>
          <w:bCs/>
        </w:rPr>
        <w:t>Размещение в отеле "</w:t>
      </w:r>
      <w:proofErr w:type="spellStart"/>
      <w:r w:rsidRPr="001A0311">
        <w:rPr>
          <w:b/>
          <w:bCs/>
        </w:rPr>
        <w:t>Cosmos</w:t>
      </w:r>
      <w:proofErr w:type="spellEnd"/>
      <w:r w:rsidRPr="001A0311">
        <w:rPr>
          <w:b/>
          <w:bCs/>
        </w:rPr>
        <w:t xml:space="preserve"> </w:t>
      </w:r>
      <w:proofErr w:type="spellStart"/>
      <w:r w:rsidRPr="001A0311">
        <w:rPr>
          <w:b/>
          <w:bCs/>
        </w:rPr>
        <w:t>Saint-Petersburg</w:t>
      </w:r>
      <w:proofErr w:type="spellEnd"/>
      <w:r w:rsidRPr="001A0311">
        <w:rPr>
          <w:b/>
          <w:bCs/>
        </w:rPr>
        <w:t xml:space="preserve"> </w:t>
      </w:r>
      <w:proofErr w:type="spellStart"/>
      <w:r w:rsidRPr="001A0311">
        <w:rPr>
          <w:b/>
          <w:bCs/>
        </w:rPr>
        <w:t>Pribaltiyskaya</w:t>
      </w:r>
      <w:proofErr w:type="spellEnd"/>
      <w:r w:rsidRPr="001A0311">
        <w:rPr>
          <w:b/>
          <w:bCs/>
        </w:rPr>
        <w:t xml:space="preserve"> </w:t>
      </w:r>
      <w:proofErr w:type="spellStart"/>
      <w:r w:rsidRPr="001A0311">
        <w:rPr>
          <w:b/>
          <w:bCs/>
        </w:rPr>
        <w:t>Hotel</w:t>
      </w:r>
      <w:proofErr w:type="spellEnd"/>
      <w:r w:rsidRPr="001A0311">
        <w:rPr>
          <w:b/>
          <w:bCs/>
        </w:rPr>
        <w:t>" 4* </w:t>
      </w:r>
      <w:hyperlink r:id="rId10" w:history="1">
        <w:r w:rsidRPr="001A0311">
          <w:rPr>
            <w:rStyle w:val="a7"/>
            <w:b/>
            <w:bCs/>
          </w:rPr>
          <w:t>(Номер реестровой записи:</w:t>
        </w:r>
        <w:proofErr w:type="gramEnd"/>
        <w:r w:rsidRPr="001A0311">
          <w:rPr>
            <w:rStyle w:val="a7"/>
            <w:b/>
            <w:bCs/>
          </w:rPr>
          <w:t> </w:t>
        </w:r>
        <w:proofErr w:type="gramStart"/>
        <w:r w:rsidRPr="001A0311">
          <w:rPr>
            <w:rStyle w:val="a7"/>
            <w:b/>
            <w:bCs/>
          </w:rPr>
          <w:t>С782024022202)</w:t>
        </w:r>
      </w:hyperlink>
      <w:proofErr w:type="gramEnd"/>
    </w:p>
    <w:p w14:paraId="17AC3177" w14:textId="77777777" w:rsidR="001A0311" w:rsidRPr="001A0311" w:rsidRDefault="001A0311" w:rsidP="001A0311">
      <w:r w:rsidRPr="001A0311">
        <w:t xml:space="preserve">Начните свое знакомство с Петербургом с отеля </w:t>
      </w:r>
      <w:proofErr w:type="spellStart"/>
      <w:r w:rsidRPr="001A0311">
        <w:t>Cosmos</w:t>
      </w:r>
      <w:proofErr w:type="spellEnd"/>
      <w:r w:rsidRPr="001A0311">
        <w:t xml:space="preserve"> </w:t>
      </w:r>
      <w:proofErr w:type="spellStart"/>
      <w:r w:rsidRPr="001A0311">
        <w:t>Saint-Petersburg</w:t>
      </w:r>
      <w:proofErr w:type="spellEnd"/>
      <w:r w:rsidRPr="001A0311">
        <w:t xml:space="preserve"> </w:t>
      </w:r>
      <w:proofErr w:type="spellStart"/>
      <w:r w:rsidRPr="001A0311">
        <w:t>Pribaltiyskaya</w:t>
      </w:r>
      <w:proofErr w:type="spellEnd"/>
      <w:r w:rsidRPr="001A0311">
        <w:t xml:space="preserve"> </w:t>
      </w:r>
      <w:proofErr w:type="spellStart"/>
      <w:r w:rsidRPr="001A0311">
        <w:t>Hotel</w:t>
      </w:r>
      <w:proofErr w:type="spellEnd"/>
      <w:r w:rsidRPr="001A0311">
        <w:t xml:space="preserve">! Отель расположен в престижной части Васильевского острова и является крупнейшим </w:t>
      </w:r>
      <w:proofErr w:type="gramStart"/>
      <w:r w:rsidRPr="001A0311">
        <w:t>конгресс-отелем</w:t>
      </w:r>
      <w:proofErr w:type="gramEnd"/>
      <w:r w:rsidRPr="001A0311">
        <w:t xml:space="preserve"> Санкт-Петербурга. Здание отеля представляет собой памятник архитектуры эпохи модернизма. Оно было построено по проекту ведущего архитектора Николая Баранова.</w:t>
      </w:r>
    </w:p>
    <w:p w14:paraId="43F26CB6" w14:textId="77777777" w:rsidR="001A0311" w:rsidRPr="001A0311" w:rsidRDefault="001A0311" w:rsidP="001A0311">
      <w:r w:rsidRPr="001A0311">
        <w:t xml:space="preserve">Отель включает в себя 1184 номеров. Для отдыха гостей предлагаются шесть типов уютных и элегантных номеров: от номеров Стандарт до двухуровневых люксов и номеров Семейный. В каждом номере в наличии бесплатный высокоскоростной </w:t>
      </w:r>
      <w:proofErr w:type="spellStart"/>
      <w:r w:rsidRPr="001A0311">
        <w:t>Wi-Fi</w:t>
      </w:r>
      <w:proofErr w:type="spellEnd"/>
      <w:r w:rsidRPr="001A0311">
        <w:t>, сейф, станция для приготовления чая и кофе, индивидуальная система кондиционирования, а также предоставляется круглосуточное обслуживание номеров.</w:t>
      </w:r>
    </w:p>
    <w:p w14:paraId="46414AB9" w14:textId="77777777" w:rsidR="001A0311" w:rsidRPr="001A0311" w:rsidRDefault="001A0311" w:rsidP="001A0311">
      <w:r w:rsidRPr="001A0311">
        <w:rPr>
          <w:b/>
          <w:bCs/>
        </w:rPr>
        <w:t>О номере</w:t>
      </w:r>
    </w:p>
    <w:p w14:paraId="51DC756C" w14:textId="77777777" w:rsidR="001A0311" w:rsidRPr="001A0311" w:rsidRDefault="001A0311" w:rsidP="001A0311">
      <w:r w:rsidRPr="001A0311">
        <w:t xml:space="preserve">Гостям Стандартных номеров предлагается достаточное пространство и двуспальная кровать или односпальные кровати </w:t>
      </w:r>
      <w:proofErr w:type="spellStart"/>
      <w:r w:rsidRPr="001A0311">
        <w:t>Twin</w:t>
      </w:r>
      <w:proofErr w:type="spellEnd"/>
      <w:r w:rsidRPr="001A0311">
        <w:t xml:space="preserve"> на выбор. Благодаря бесплатному </w:t>
      </w:r>
      <w:proofErr w:type="spellStart"/>
      <w:r w:rsidRPr="001A0311">
        <w:t>Wi-Fi</w:t>
      </w:r>
      <w:proofErr w:type="spellEnd"/>
      <w:r w:rsidRPr="001A0311">
        <w:t xml:space="preserve"> вы будете оставаться на связи, а со станцией для приготовления чая и кофе в номере сможете наслаждаться горячими напитками.</w:t>
      </w:r>
    </w:p>
    <w:p w14:paraId="11917E63" w14:textId="77777777" w:rsidR="001A0311" w:rsidRPr="001A0311" w:rsidRDefault="001A0311" w:rsidP="001A0311">
      <w:r w:rsidRPr="001A0311">
        <w:rPr>
          <w:b/>
          <w:bCs/>
        </w:rPr>
        <w:t>Внимание! Третий турист в номере размещается на дополнительном месте – евро раскладушке.</w:t>
      </w:r>
    </w:p>
    <w:p w14:paraId="15AA60C0" w14:textId="77777777" w:rsidR="001A0311" w:rsidRPr="001A0311" w:rsidRDefault="001A0311" w:rsidP="001A0311">
      <w:r w:rsidRPr="001A0311">
        <w:rPr>
          <w:b/>
          <w:bCs/>
        </w:rPr>
        <w:t>Адрес: Санкт-Петербург, ул. Кораблестроителей, 14</w:t>
      </w:r>
    </w:p>
    <w:p w14:paraId="0A9CC426" w14:textId="77777777" w:rsidR="00693055" w:rsidRDefault="00693055" w:rsidP="00543FF8"/>
    <w:p w14:paraId="28083EDB" w14:textId="77777777" w:rsidR="00E360EB" w:rsidRPr="00E360EB" w:rsidRDefault="00E360EB" w:rsidP="00E360EB">
      <w:proofErr w:type="gramStart"/>
      <w:r w:rsidRPr="00E360EB">
        <w:rPr>
          <w:b/>
          <w:bCs/>
        </w:rPr>
        <w:t>Размещение в отеле "</w:t>
      </w:r>
      <w:proofErr w:type="spellStart"/>
      <w:r w:rsidRPr="00E360EB">
        <w:rPr>
          <w:b/>
          <w:bCs/>
        </w:rPr>
        <w:t>Cosmos</w:t>
      </w:r>
      <w:proofErr w:type="spellEnd"/>
      <w:r w:rsidRPr="00E360EB">
        <w:rPr>
          <w:b/>
          <w:bCs/>
        </w:rPr>
        <w:t xml:space="preserve"> </w:t>
      </w:r>
      <w:proofErr w:type="spellStart"/>
      <w:r w:rsidRPr="00E360EB">
        <w:rPr>
          <w:b/>
          <w:bCs/>
        </w:rPr>
        <w:t>Saint-Petersburg</w:t>
      </w:r>
      <w:proofErr w:type="spellEnd"/>
      <w:r w:rsidRPr="00E360EB">
        <w:rPr>
          <w:b/>
          <w:bCs/>
        </w:rPr>
        <w:t xml:space="preserve"> </w:t>
      </w:r>
      <w:proofErr w:type="spellStart"/>
      <w:r w:rsidRPr="00E360EB">
        <w:rPr>
          <w:b/>
          <w:bCs/>
        </w:rPr>
        <w:t>Pulkovskaya</w:t>
      </w:r>
      <w:proofErr w:type="spellEnd"/>
      <w:r w:rsidRPr="00E360EB">
        <w:rPr>
          <w:b/>
          <w:bCs/>
        </w:rPr>
        <w:t xml:space="preserve"> </w:t>
      </w:r>
      <w:proofErr w:type="spellStart"/>
      <w:r w:rsidRPr="00E360EB">
        <w:rPr>
          <w:b/>
          <w:bCs/>
        </w:rPr>
        <w:t>Hotel</w:t>
      </w:r>
      <w:proofErr w:type="spellEnd"/>
      <w:r w:rsidRPr="00E360EB">
        <w:rPr>
          <w:b/>
          <w:bCs/>
        </w:rPr>
        <w:t>  4*" </w:t>
      </w:r>
      <w:hyperlink r:id="rId11" w:history="1">
        <w:r w:rsidRPr="00E360EB">
          <w:rPr>
            <w:rStyle w:val="a7"/>
            <w:b/>
            <w:bCs/>
          </w:rPr>
          <w:t>(Номер реестровой записи:</w:t>
        </w:r>
        <w:proofErr w:type="gramEnd"/>
        <w:r w:rsidRPr="00E360EB">
          <w:rPr>
            <w:rStyle w:val="a7"/>
            <w:b/>
            <w:bCs/>
          </w:rPr>
          <w:t>  </w:t>
        </w:r>
        <w:proofErr w:type="gramStart"/>
        <w:r w:rsidRPr="00E360EB">
          <w:rPr>
            <w:rStyle w:val="a7"/>
            <w:b/>
            <w:bCs/>
          </w:rPr>
          <w:t>С782024005413)</w:t>
        </w:r>
      </w:hyperlink>
      <w:proofErr w:type="gramEnd"/>
    </w:p>
    <w:p w14:paraId="5F601F0A" w14:textId="77777777" w:rsidR="00E360EB" w:rsidRPr="00E360EB" w:rsidRDefault="00E360EB" w:rsidP="00E360EB">
      <w:r w:rsidRPr="00E360EB">
        <w:t xml:space="preserve">По Московскому проспекту с его зеленой центральной аллеей легко и комфортно добраться до исторического Санкт-Петербурга: 11 км и вы уже на Невском проспекте. </w:t>
      </w:r>
      <w:proofErr w:type="spellStart"/>
      <w:r w:rsidRPr="00E360EB">
        <w:t>Cosmos</w:t>
      </w:r>
      <w:proofErr w:type="spellEnd"/>
      <w:r w:rsidRPr="00E360EB">
        <w:t xml:space="preserve"> </w:t>
      </w:r>
      <w:proofErr w:type="spellStart"/>
      <w:r w:rsidRPr="00E360EB">
        <w:t>Saint-Petersburg</w:t>
      </w:r>
      <w:proofErr w:type="spellEnd"/>
      <w:r w:rsidRPr="00E360EB">
        <w:t xml:space="preserve"> </w:t>
      </w:r>
      <w:proofErr w:type="spellStart"/>
      <w:r w:rsidRPr="00E360EB">
        <w:t>Pulkovskaya</w:t>
      </w:r>
      <w:proofErr w:type="spellEnd"/>
      <w:r w:rsidRPr="00E360EB">
        <w:t xml:space="preserve"> </w:t>
      </w:r>
      <w:proofErr w:type="spellStart"/>
      <w:r w:rsidRPr="00E360EB">
        <w:t>Hotel</w:t>
      </w:r>
      <w:proofErr w:type="spellEnd"/>
      <w:r w:rsidRPr="00E360EB">
        <w:t xml:space="preserve"> окружен зелеными парками, крупными торговыми центрами и популярными ресторанами - это прекрасный вариант для путешествия или деловой поездки в Санкт-Петербург. Отель находится в непосредственной близости от крупных транспортных магистралей с южной стороны города и масштабного комплекса Экспо Форум.</w:t>
      </w:r>
    </w:p>
    <w:p w14:paraId="0593A76A" w14:textId="77777777" w:rsidR="00E360EB" w:rsidRPr="00E360EB" w:rsidRDefault="00E360EB" w:rsidP="00E360EB">
      <w:r w:rsidRPr="00E360EB">
        <w:t xml:space="preserve">Отель предлагает 842 </w:t>
      </w:r>
      <w:proofErr w:type="gramStart"/>
      <w:r w:rsidRPr="00E360EB">
        <w:t>стильных</w:t>
      </w:r>
      <w:proofErr w:type="gramEnd"/>
      <w:r w:rsidRPr="00E360EB">
        <w:t xml:space="preserve"> и современных номера только для некурящих.</w:t>
      </w:r>
    </w:p>
    <w:p w14:paraId="0C8A4CC0" w14:textId="77777777" w:rsidR="00E360EB" w:rsidRPr="00E360EB" w:rsidRDefault="00E360EB" w:rsidP="00E360EB">
      <w:r w:rsidRPr="00E360EB">
        <w:t xml:space="preserve">Приглашаем попробовать лучшие блюда в нашем знаменитом баварском ресторане-пивоварне BRAUPLATZ, где шеф-повар готовит колбаски собственного </w:t>
      </w:r>
      <w:proofErr w:type="gramStart"/>
      <w:r w:rsidRPr="00E360EB">
        <w:t>производства</w:t>
      </w:r>
      <w:proofErr w:type="gramEnd"/>
      <w:r w:rsidRPr="00E360EB">
        <w:t xml:space="preserve"> и каждое воскресенье проводятся экскурсии с дегустацией на пивоварню. На своей территории отель </w:t>
      </w:r>
      <w:r w:rsidRPr="00E360EB">
        <w:lastRenderedPageBreak/>
        <w:t xml:space="preserve">располагает </w:t>
      </w:r>
      <w:proofErr w:type="gramStart"/>
      <w:r w:rsidRPr="00E360EB">
        <w:t>фитнес-центром</w:t>
      </w:r>
      <w:proofErr w:type="gramEnd"/>
      <w:r w:rsidRPr="00E360EB">
        <w:t>, просторными конференц-залами с необходимым оборудованием, а также большим СПА-центром с Аква-зоной, бассейном и джакузи.</w:t>
      </w:r>
    </w:p>
    <w:p w14:paraId="30AF20EA" w14:textId="77777777" w:rsidR="00E360EB" w:rsidRPr="00E360EB" w:rsidRDefault="00E360EB" w:rsidP="00E360EB">
      <w:r w:rsidRPr="00E360EB">
        <w:t xml:space="preserve">Наши номера Стандарт отличаются большой площадью и комфортом. Пользуйтесь </w:t>
      </w:r>
      <w:proofErr w:type="gramStart"/>
      <w:r w:rsidRPr="00E360EB">
        <w:t>бесплатным</w:t>
      </w:r>
      <w:proofErr w:type="gramEnd"/>
      <w:r w:rsidRPr="00E360EB">
        <w:t xml:space="preserve"> </w:t>
      </w:r>
      <w:proofErr w:type="spellStart"/>
      <w:r w:rsidRPr="00E360EB">
        <w:t>Wi-Fi</w:t>
      </w:r>
      <w:proofErr w:type="spellEnd"/>
      <w:r w:rsidRPr="00E360EB">
        <w:t xml:space="preserve"> и наслаждайтесь горячими напитками у себя в номере. Кровать </w:t>
      </w:r>
      <w:proofErr w:type="spellStart"/>
      <w:r w:rsidRPr="00E360EB">
        <w:t>King</w:t>
      </w:r>
      <w:proofErr w:type="spellEnd"/>
      <w:r w:rsidRPr="00E360EB">
        <w:t xml:space="preserve"> или </w:t>
      </w:r>
      <w:proofErr w:type="spellStart"/>
      <w:r w:rsidRPr="00E360EB">
        <w:t>Queen</w:t>
      </w:r>
      <w:proofErr w:type="spellEnd"/>
      <w:r w:rsidRPr="00E360EB">
        <w:t xml:space="preserve"> предоставляется при условии наличия.</w:t>
      </w:r>
    </w:p>
    <w:p w14:paraId="7D26905A" w14:textId="70D430E8" w:rsidR="00E360EB" w:rsidRPr="00E360EB" w:rsidRDefault="00E360EB" w:rsidP="00E360EB">
      <w:r w:rsidRPr="00E360EB">
        <w:rPr>
          <w:b/>
          <w:bCs/>
        </w:rPr>
        <w:t>Третий турист в номере размещается на дополнительном месте. Дополни</w:t>
      </w:r>
      <w:r>
        <w:rPr>
          <w:b/>
          <w:bCs/>
        </w:rPr>
        <w:t>тельное место «евро раскладушка».</w:t>
      </w:r>
    </w:p>
    <w:p w14:paraId="4B7CD55D" w14:textId="77777777" w:rsidR="00E360EB" w:rsidRPr="00E360EB" w:rsidRDefault="00E360EB" w:rsidP="00E360EB">
      <w:r w:rsidRPr="00E360EB">
        <w:rPr>
          <w:b/>
          <w:bCs/>
        </w:rPr>
        <w:t>Адрес: Санкт-Петербург, площадь Победы, 1</w:t>
      </w:r>
    </w:p>
    <w:p w14:paraId="3B1DAE30" w14:textId="77777777" w:rsidR="00693055" w:rsidRDefault="00693055" w:rsidP="00543FF8"/>
    <w:p w14:paraId="10BD586B" w14:textId="77777777" w:rsidR="00693055" w:rsidRPr="00693055" w:rsidRDefault="00693055" w:rsidP="00693055">
      <w:pPr>
        <w:rPr>
          <w:b/>
        </w:rPr>
      </w:pPr>
      <w:bookmarkStart w:id="0" w:name="_GoBack"/>
      <w:r w:rsidRPr="00693055">
        <w:rPr>
          <w:b/>
        </w:rPr>
        <w:t>ВАЖНО:</w:t>
      </w:r>
    </w:p>
    <w:p w14:paraId="4AF5B253" w14:textId="77777777" w:rsidR="00693055" w:rsidRPr="00693055" w:rsidRDefault="00693055" w:rsidP="00693055">
      <w:r w:rsidRPr="00693055">
        <w:t>- При группе менее 23 человек, туроператор оставляет за собой право на замену автобуса вместимостью до 30 мест.</w:t>
      </w:r>
    </w:p>
    <w:p w14:paraId="4EC6EF7F" w14:textId="77777777" w:rsidR="00693055" w:rsidRPr="00693055" w:rsidRDefault="00693055" w:rsidP="00693055">
      <w:r w:rsidRPr="00693055"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40DEB0B5" w14:textId="77777777" w:rsidR="00693055" w:rsidRPr="00693055" w:rsidRDefault="00693055" w:rsidP="00693055">
      <w:r w:rsidRPr="00693055"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6F2C34A3" w14:textId="77777777" w:rsidR="00E360EB" w:rsidRDefault="00693055" w:rsidP="00693055">
      <w:r w:rsidRPr="00693055">
        <w:tab/>
      </w:r>
    </w:p>
    <w:p w14:paraId="3A2DD3DD" w14:textId="0DEC3E50" w:rsidR="00693055" w:rsidRDefault="00E360EB" w:rsidP="00693055">
      <w:r w:rsidRPr="00E360EB">
        <w:rPr>
          <w:b/>
        </w:rPr>
        <w:t>Внимание!</w:t>
      </w:r>
      <w:r w:rsidRPr="00E360EB"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 и начала экскурсии.</w:t>
      </w:r>
    </w:p>
    <w:p w14:paraId="3B1F4886" w14:textId="77777777" w:rsidR="00E360EB" w:rsidRPr="00693055" w:rsidRDefault="00E360EB" w:rsidP="00693055"/>
    <w:p w14:paraId="0B25A366" w14:textId="77777777" w:rsidR="00693055" w:rsidRPr="00693055" w:rsidRDefault="00693055" w:rsidP="00693055">
      <w:r w:rsidRPr="00693055">
        <w:t xml:space="preserve">*организатор оставляет за собой право менять последовательность экскурсий, а также производить их замену </w:t>
      </w:r>
      <w:proofErr w:type="gramStart"/>
      <w:r w:rsidRPr="00693055">
        <w:t>на</w:t>
      </w:r>
      <w:proofErr w:type="gramEnd"/>
      <w:r w:rsidRPr="00693055">
        <w:t xml:space="preserve"> равноценные.</w:t>
      </w:r>
    </w:p>
    <w:bookmarkEnd w:id="0"/>
    <w:p w14:paraId="3DFA38ED" w14:textId="77777777" w:rsidR="00693055" w:rsidRPr="00693055" w:rsidRDefault="00693055" w:rsidP="00693055">
      <w:pPr>
        <w:jc w:val="center"/>
      </w:pPr>
    </w:p>
    <w:p w14:paraId="3F9CB53F" w14:textId="28F92269" w:rsidR="00CB081E" w:rsidRPr="00E360EB" w:rsidRDefault="00E360EB" w:rsidP="00CB081E">
      <w:pPr>
        <w:jc w:val="center"/>
        <w:rPr>
          <w:i/>
        </w:rPr>
      </w:pPr>
      <w:r w:rsidRPr="00E360EB">
        <w:rPr>
          <w:i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sectPr w:rsidR="00CB081E" w:rsidRPr="00E360EB">
      <w:headerReference w:type="default" r:id="rId12"/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B3232" w14:textId="77777777" w:rsidR="001F1FC1" w:rsidRDefault="001F1FC1">
      <w:r>
        <w:separator/>
      </w:r>
    </w:p>
  </w:endnote>
  <w:endnote w:type="continuationSeparator" w:id="0">
    <w:p w14:paraId="0D72C425" w14:textId="77777777" w:rsidR="001F1FC1" w:rsidRDefault="001F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00348" w14:textId="77777777" w:rsidR="001F1FC1" w:rsidRDefault="001F1FC1">
      <w:r>
        <w:separator/>
      </w:r>
    </w:p>
  </w:footnote>
  <w:footnote w:type="continuationSeparator" w:id="0">
    <w:p w14:paraId="16D1783A" w14:textId="77777777" w:rsidR="001F1FC1" w:rsidRDefault="001F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4DD4" w14:textId="7B473214" w:rsidR="00DC2213" w:rsidRDefault="00DC2213">
    <w:pPr>
      <w:pStyle w:val="aff0"/>
      <w:rPr>
        <w:noProof/>
      </w:rPr>
    </w:pPr>
  </w:p>
  <w:p w14:paraId="75591622" w14:textId="77777777" w:rsidR="00693055" w:rsidRDefault="00693055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A5D20"/>
    <w:multiLevelType w:val="hybridMultilevel"/>
    <w:tmpl w:val="F89AF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4255"/>
    <w:rsid w:val="00097E62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3A82"/>
    <w:rsid w:val="00184E13"/>
    <w:rsid w:val="001974E6"/>
    <w:rsid w:val="001A0311"/>
    <w:rsid w:val="001D7C5F"/>
    <w:rsid w:val="001E1B1B"/>
    <w:rsid w:val="001F0474"/>
    <w:rsid w:val="001F1FC1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79E7"/>
    <w:rsid w:val="002624EF"/>
    <w:rsid w:val="00266F28"/>
    <w:rsid w:val="00271822"/>
    <w:rsid w:val="00277848"/>
    <w:rsid w:val="00286BBE"/>
    <w:rsid w:val="002A29D7"/>
    <w:rsid w:val="002B644E"/>
    <w:rsid w:val="002C5807"/>
    <w:rsid w:val="002D7AD5"/>
    <w:rsid w:val="002E1A5B"/>
    <w:rsid w:val="002F3919"/>
    <w:rsid w:val="00304A0B"/>
    <w:rsid w:val="00304EF9"/>
    <w:rsid w:val="00325D3B"/>
    <w:rsid w:val="0033219F"/>
    <w:rsid w:val="00352C00"/>
    <w:rsid w:val="00356E90"/>
    <w:rsid w:val="00364057"/>
    <w:rsid w:val="00375840"/>
    <w:rsid w:val="0038053E"/>
    <w:rsid w:val="00380FB7"/>
    <w:rsid w:val="003915F6"/>
    <w:rsid w:val="003A49C4"/>
    <w:rsid w:val="003D198A"/>
    <w:rsid w:val="003F3E71"/>
    <w:rsid w:val="004146A1"/>
    <w:rsid w:val="00434766"/>
    <w:rsid w:val="004360DA"/>
    <w:rsid w:val="00437DD5"/>
    <w:rsid w:val="00440EF4"/>
    <w:rsid w:val="00450DF2"/>
    <w:rsid w:val="00472FB1"/>
    <w:rsid w:val="00484C8A"/>
    <w:rsid w:val="00487BC1"/>
    <w:rsid w:val="00493DFB"/>
    <w:rsid w:val="00494E9D"/>
    <w:rsid w:val="004A6EFB"/>
    <w:rsid w:val="004B5AEB"/>
    <w:rsid w:val="004D5CD0"/>
    <w:rsid w:val="004F4A0F"/>
    <w:rsid w:val="005172BC"/>
    <w:rsid w:val="00525D5B"/>
    <w:rsid w:val="0054288B"/>
    <w:rsid w:val="00543FF8"/>
    <w:rsid w:val="00546008"/>
    <w:rsid w:val="00547B32"/>
    <w:rsid w:val="00555A17"/>
    <w:rsid w:val="005634D9"/>
    <w:rsid w:val="005635C4"/>
    <w:rsid w:val="00564678"/>
    <w:rsid w:val="005779C3"/>
    <w:rsid w:val="005A22DC"/>
    <w:rsid w:val="005B0653"/>
    <w:rsid w:val="005B31B1"/>
    <w:rsid w:val="005B4C3D"/>
    <w:rsid w:val="005B521E"/>
    <w:rsid w:val="005B55BE"/>
    <w:rsid w:val="005C60B2"/>
    <w:rsid w:val="005C7D02"/>
    <w:rsid w:val="005D0F36"/>
    <w:rsid w:val="005D1DEC"/>
    <w:rsid w:val="005D3FAD"/>
    <w:rsid w:val="005D67C3"/>
    <w:rsid w:val="005E2CA3"/>
    <w:rsid w:val="005E3068"/>
    <w:rsid w:val="005E72E3"/>
    <w:rsid w:val="005F1218"/>
    <w:rsid w:val="005F6DE6"/>
    <w:rsid w:val="0060165D"/>
    <w:rsid w:val="00615C7E"/>
    <w:rsid w:val="00615CEB"/>
    <w:rsid w:val="00623A04"/>
    <w:rsid w:val="00637019"/>
    <w:rsid w:val="00644AF0"/>
    <w:rsid w:val="00645F7F"/>
    <w:rsid w:val="006509BD"/>
    <w:rsid w:val="00653E35"/>
    <w:rsid w:val="00654DA6"/>
    <w:rsid w:val="00657A04"/>
    <w:rsid w:val="00660DBD"/>
    <w:rsid w:val="0067756A"/>
    <w:rsid w:val="00693055"/>
    <w:rsid w:val="006A07A2"/>
    <w:rsid w:val="006A4F8A"/>
    <w:rsid w:val="006B2DD3"/>
    <w:rsid w:val="006B3781"/>
    <w:rsid w:val="006B7A84"/>
    <w:rsid w:val="006C1B59"/>
    <w:rsid w:val="006C1D5E"/>
    <w:rsid w:val="006D24C9"/>
    <w:rsid w:val="006D2D55"/>
    <w:rsid w:val="006D3BF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1E24"/>
    <w:rsid w:val="00766878"/>
    <w:rsid w:val="0077649B"/>
    <w:rsid w:val="00782EEC"/>
    <w:rsid w:val="0079003B"/>
    <w:rsid w:val="007A2BAE"/>
    <w:rsid w:val="007A4853"/>
    <w:rsid w:val="007A509F"/>
    <w:rsid w:val="007A6BC9"/>
    <w:rsid w:val="007B1EC6"/>
    <w:rsid w:val="007B7903"/>
    <w:rsid w:val="007B7CC7"/>
    <w:rsid w:val="007D5688"/>
    <w:rsid w:val="007D5E7E"/>
    <w:rsid w:val="007D6CF4"/>
    <w:rsid w:val="007E4B96"/>
    <w:rsid w:val="007E4C25"/>
    <w:rsid w:val="007F3D35"/>
    <w:rsid w:val="008007AD"/>
    <w:rsid w:val="00827432"/>
    <w:rsid w:val="00835596"/>
    <w:rsid w:val="00835A08"/>
    <w:rsid w:val="008401D8"/>
    <w:rsid w:val="008446E7"/>
    <w:rsid w:val="00862D96"/>
    <w:rsid w:val="0088139D"/>
    <w:rsid w:val="00882F3F"/>
    <w:rsid w:val="008966CA"/>
    <w:rsid w:val="008A0A20"/>
    <w:rsid w:val="008A3884"/>
    <w:rsid w:val="008A65D9"/>
    <w:rsid w:val="008B25AD"/>
    <w:rsid w:val="008F2C1B"/>
    <w:rsid w:val="009009AA"/>
    <w:rsid w:val="0090753E"/>
    <w:rsid w:val="009226DC"/>
    <w:rsid w:val="0093353D"/>
    <w:rsid w:val="00940286"/>
    <w:rsid w:val="00940A89"/>
    <w:rsid w:val="009417CA"/>
    <w:rsid w:val="00946E18"/>
    <w:rsid w:val="00947301"/>
    <w:rsid w:val="0095107D"/>
    <w:rsid w:val="009517DF"/>
    <w:rsid w:val="0096178C"/>
    <w:rsid w:val="00964290"/>
    <w:rsid w:val="0096487A"/>
    <w:rsid w:val="009766C8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328EF"/>
    <w:rsid w:val="00A40AC0"/>
    <w:rsid w:val="00A42EA3"/>
    <w:rsid w:val="00A464D9"/>
    <w:rsid w:val="00A52428"/>
    <w:rsid w:val="00A5555C"/>
    <w:rsid w:val="00A57566"/>
    <w:rsid w:val="00A61578"/>
    <w:rsid w:val="00A6730B"/>
    <w:rsid w:val="00A766DF"/>
    <w:rsid w:val="00A8444D"/>
    <w:rsid w:val="00A847D1"/>
    <w:rsid w:val="00A94EFA"/>
    <w:rsid w:val="00AA35F8"/>
    <w:rsid w:val="00AB3B75"/>
    <w:rsid w:val="00AC3639"/>
    <w:rsid w:val="00AC3861"/>
    <w:rsid w:val="00AC4B12"/>
    <w:rsid w:val="00AD4310"/>
    <w:rsid w:val="00AE3214"/>
    <w:rsid w:val="00AE7305"/>
    <w:rsid w:val="00B0663E"/>
    <w:rsid w:val="00B135A6"/>
    <w:rsid w:val="00B163F1"/>
    <w:rsid w:val="00B213EA"/>
    <w:rsid w:val="00B25733"/>
    <w:rsid w:val="00B26B4A"/>
    <w:rsid w:val="00B31366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A588E"/>
    <w:rsid w:val="00BB643B"/>
    <w:rsid w:val="00BC617F"/>
    <w:rsid w:val="00BD7C4E"/>
    <w:rsid w:val="00BE2059"/>
    <w:rsid w:val="00BE2A8D"/>
    <w:rsid w:val="00BE40FF"/>
    <w:rsid w:val="00BF359A"/>
    <w:rsid w:val="00BF4DB1"/>
    <w:rsid w:val="00BF5E9B"/>
    <w:rsid w:val="00C01DB8"/>
    <w:rsid w:val="00C026A2"/>
    <w:rsid w:val="00C1131A"/>
    <w:rsid w:val="00C12654"/>
    <w:rsid w:val="00C143E3"/>
    <w:rsid w:val="00C232C4"/>
    <w:rsid w:val="00C26383"/>
    <w:rsid w:val="00C26F86"/>
    <w:rsid w:val="00C35344"/>
    <w:rsid w:val="00C35F60"/>
    <w:rsid w:val="00C46489"/>
    <w:rsid w:val="00C54801"/>
    <w:rsid w:val="00C55DF9"/>
    <w:rsid w:val="00C64520"/>
    <w:rsid w:val="00C728D9"/>
    <w:rsid w:val="00C9004B"/>
    <w:rsid w:val="00C90CAB"/>
    <w:rsid w:val="00C931C2"/>
    <w:rsid w:val="00CA6780"/>
    <w:rsid w:val="00CB081E"/>
    <w:rsid w:val="00CC0A44"/>
    <w:rsid w:val="00CD26E0"/>
    <w:rsid w:val="00D05025"/>
    <w:rsid w:val="00D10A6C"/>
    <w:rsid w:val="00D21728"/>
    <w:rsid w:val="00D33129"/>
    <w:rsid w:val="00D42DCB"/>
    <w:rsid w:val="00D469B8"/>
    <w:rsid w:val="00D6020D"/>
    <w:rsid w:val="00D62591"/>
    <w:rsid w:val="00D81C7F"/>
    <w:rsid w:val="00D824F6"/>
    <w:rsid w:val="00D85198"/>
    <w:rsid w:val="00D96CBB"/>
    <w:rsid w:val="00DA04B2"/>
    <w:rsid w:val="00DA0BE3"/>
    <w:rsid w:val="00DA5B41"/>
    <w:rsid w:val="00DC2213"/>
    <w:rsid w:val="00DC7262"/>
    <w:rsid w:val="00DD29B1"/>
    <w:rsid w:val="00DE2FF8"/>
    <w:rsid w:val="00DF3C43"/>
    <w:rsid w:val="00DF3E2D"/>
    <w:rsid w:val="00E04FD4"/>
    <w:rsid w:val="00E2054F"/>
    <w:rsid w:val="00E2084C"/>
    <w:rsid w:val="00E22047"/>
    <w:rsid w:val="00E24410"/>
    <w:rsid w:val="00E360EB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86461"/>
    <w:rsid w:val="00EA16A3"/>
    <w:rsid w:val="00EA6582"/>
    <w:rsid w:val="00EA6F83"/>
    <w:rsid w:val="00EB3B6D"/>
    <w:rsid w:val="00EC744A"/>
    <w:rsid w:val="00ED484B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362CD"/>
    <w:rsid w:val="00F41611"/>
    <w:rsid w:val="00F45331"/>
    <w:rsid w:val="00F457B3"/>
    <w:rsid w:val="00F72934"/>
    <w:rsid w:val="00F73E88"/>
    <w:rsid w:val="00F83AD3"/>
    <w:rsid w:val="00F8620C"/>
    <w:rsid w:val="00F87719"/>
    <w:rsid w:val="00F93823"/>
    <w:rsid w:val="00FA3EA4"/>
    <w:rsid w:val="00FA644B"/>
    <w:rsid w:val="00FA6BE9"/>
    <w:rsid w:val="00FA77A3"/>
    <w:rsid w:val="00FD16BF"/>
    <w:rsid w:val="00FE0DC9"/>
    <w:rsid w:val="00FE2780"/>
    <w:rsid w:val="00FE48D5"/>
    <w:rsid w:val="00FF11D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urism.fsa.gov.ru/ru/resorts/hotels/3ebcb608-c607-11ef-92da-9dbd537c69e0/about-res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ourism.fsa.gov.ru/ru/resorts/hotels/f9c8ed4b-c607-11ef-92da-6d5ed3683381/about-res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FF52D6-A146-410B-A017-55A9F492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9</cp:revision>
  <cp:lastPrinted>2025-11-27T09:25:00Z</cp:lastPrinted>
  <dcterms:created xsi:type="dcterms:W3CDTF">2025-11-26T13:48:00Z</dcterms:created>
  <dcterms:modified xsi:type="dcterms:W3CDTF">2025-11-27T10:42:00Z</dcterms:modified>
</cp:coreProperties>
</file>